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200" w:rsidRDefault="00A05ACB" w:rsidP="00276998">
      <w:pPr>
        <w:jc w:val="center"/>
        <w:rPr>
          <w:rFonts w:ascii="Calibri" w:hAnsi="Calibri" w:cs="Calibri"/>
          <w:noProof/>
          <w:sz w:val="22"/>
          <w:szCs w:val="22"/>
          <w:lang w:val="uk-UA"/>
        </w:rPr>
      </w:pPr>
      <w:r w:rsidRPr="00C9273F">
        <w:rPr>
          <w:rFonts w:ascii="Calibri" w:hAnsi="Calibri" w:cs="Calibri"/>
          <w:noProof/>
          <w:sz w:val="22"/>
          <w:szCs w:val="22"/>
          <w:lang w:val="uk-UA" w:eastAsia="uk-UA"/>
        </w:rPr>
        <w:drawing>
          <wp:inline distT="0" distB="0" distL="0" distR="0">
            <wp:extent cx="4572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00075"/>
                    </a:xfrm>
                    <a:prstGeom prst="rect">
                      <a:avLst/>
                    </a:prstGeom>
                    <a:noFill/>
                    <a:ln>
                      <a:noFill/>
                    </a:ln>
                  </pic:spPr>
                </pic:pic>
              </a:graphicData>
            </a:graphic>
          </wp:inline>
        </w:drawing>
      </w:r>
    </w:p>
    <w:p w:rsidR="00276998" w:rsidRPr="00BE4747" w:rsidRDefault="00C154C8" w:rsidP="00276998">
      <w:pPr>
        <w:widowControl w:val="0"/>
        <w:autoSpaceDE w:val="0"/>
        <w:autoSpaceDN w:val="0"/>
        <w:adjustRightInd w:val="0"/>
        <w:spacing w:line="360" w:lineRule="auto"/>
        <w:jc w:val="center"/>
        <w:rPr>
          <w:b/>
          <w:bCs/>
          <w:sz w:val="28"/>
          <w:szCs w:val="28"/>
          <w:lang w:val="uk-UA"/>
        </w:rPr>
      </w:pPr>
      <w:r>
        <w:rPr>
          <w:b/>
          <w:bCs/>
          <w:sz w:val="28"/>
          <w:szCs w:val="28"/>
          <w:lang w:val="uk-UA"/>
        </w:rPr>
        <w:t xml:space="preserve"> </w:t>
      </w:r>
      <w:r w:rsidR="00276998" w:rsidRPr="00BE4747">
        <w:rPr>
          <w:b/>
          <w:bCs/>
          <w:sz w:val="28"/>
          <w:szCs w:val="28"/>
          <w:lang w:val="uk-UA"/>
        </w:rPr>
        <w:t>ГЛУХІВСЬКА МІСЬКА РАДА СУМСЬКОЇ ОБЛАСТІ</w:t>
      </w:r>
    </w:p>
    <w:p w:rsidR="00276998" w:rsidRPr="00BE4747" w:rsidRDefault="00276998" w:rsidP="00276998">
      <w:pPr>
        <w:widowControl w:val="0"/>
        <w:autoSpaceDE w:val="0"/>
        <w:autoSpaceDN w:val="0"/>
        <w:adjustRightInd w:val="0"/>
        <w:spacing w:line="360" w:lineRule="auto"/>
        <w:jc w:val="center"/>
        <w:rPr>
          <w:b/>
          <w:bCs/>
          <w:sz w:val="28"/>
          <w:szCs w:val="28"/>
          <w:lang w:val="uk-UA"/>
        </w:rPr>
      </w:pPr>
      <w:r w:rsidRPr="00BE4747">
        <w:rPr>
          <w:b/>
          <w:bCs/>
          <w:sz w:val="28"/>
          <w:szCs w:val="28"/>
          <w:lang w:val="uk-UA"/>
        </w:rPr>
        <w:t>ВИКОНАВЧИЙ КОМІТЕТ</w:t>
      </w:r>
    </w:p>
    <w:p w:rsidR="00276998" w:rsidRPr="00BE4747" w:rsidRDefault="00276998" w:rsidP="00276998">
      <w:pPr>
        <w:widowControl w:val="0"/>
        <w:autoSpaceDE w:val="0"/>
        <w:autoSpaceDN w:val="0"/>
        <w:adjustRightInd w:val="0"/>
        <w:spacing w:line="360" w:lineRule="auto"/>
        <w:jc w:val="center"/>
        <w:rPr>
          <w:b/>
          <w:bCs/>
          <w:sz w:val="32"/>
          <w:szCs w:val="32"/>
          <w:lang w:val="uk-UA"/>
        </w:rPr>
      </w:pPr>
      <w:r w:rsidRPr="00BE4747">
        <w:rPr>
          <w:b/>
          <w:bCs/>
          <w:sz w:val="32"/>
          <w:szCs w:val="32"/>
          <w:lang w:val="uk-UA"/>
        </w:rPr>
        <w:t xml:space="preserve">Р І Ш Е Н </w:t>
      </w:r>
      <w:proofErr w:type="spellStart"/>
      <w:r w:rsidRPr="00BE4747">
        <w:rPr>
          <w:b/>
          <w:bCs/>
          <w:sz w:val="32"/>
          <w:szCs w:val="32"/>
          <w:lang w:val="uk-UA"/>
        </w:rPr>
        <w:t>Н</w:t>
      </w:r>
      <w:proofErr w:type="spellEnd"/>
      <w:r w:rsidRPr="00BE4747">
        <w:rPr>
          <w:b/>
          <w:bCs/>
          <w:sz w:val="32"/>
          <w:szCs w:val="32"/>
          <w:lang w:val="uk-UA"/>
        </w:rPr>
        <w:t xml:space="preserve"> Я</w:t>
      </w:r>
    </w:p>
    <w:p w:rsidR="00276998" w:rsidRPr="007621E8" w:rsidRDefault="00E86C2D" w:rsidP="00276998">
      <w:pPr>
        <w:widowControl w:val="0"/>
        <w:tabs>
          <w:tab w:val="left" w:pos="4253"/>
          <w:tab w:val="right" w:pos="8385"/>
        </w:tabs>
        <w:autoSpaceDE w:val="0"/>
        <w:autoSpaceDN w:val="0"/>
        <w:adjustRightInd w:val="0"/>
        <w:rPr>
          <w:sz w:val="28"/>
          <w:szCs w:val="28"/>
          <w:u w:val="single"/>
          <w:lang w:val="uk-UA"/>
        </w:rPr>
      </w:pPr>
      <w:r>
        <w:rPr>
          <w:sz w:val="28"/>
          <w:szCs w:val="28"/>
          <w:lang w:val="uk-UA"/>
        </w:rPr>
        <w:t>18.09.2025</w:t>
      </w:r>
      <w:r w:rsidR="00276998" w:rsidRPr="00BE4747">
        <w:rPr>
          <w:sz w:val="28"/>
          <w:szCs w:val="28"/>
          <w:lang w:val="uk-UA"/>
        </w:rPr>
        <w:tab/>
        <w:t>м. Глухів</w:t>
      </w:r>
      <w:r w:rsidR="00276998" w:rsidRPr="00BE4747">
        <w:rPr>
          <w:sz w:val="28"/>
          <w:szCs w:val="28"/>
          <w:lang w:val="uk-UA"/>
        </w:rPr>
        <w:tab/>
        <w:t xml:space="preserve">№ </w:t>
      </w:r>
      <w:r>
        <w:rPr>
          <w:sz w:val="28"/>
          <w:szCs w:val="28"/>
          <w:lang w:val="uk-UA"/>
        </w:rPr>
        <w:t>315</w:t>
      </w:r>
    </w:p>
    <w:p w:rsidR="00276998" w:rsidRPr="00BE4747" w:rsidRDefault="00276998" w:rsidP="00276998">
      <w:pPr>
        <w:widowControl w:val="0"/>
        <w:autoSpaceDE w:val="0"/>
        <w:autoSpaceDN w:val="0"/>
        <w:adjustRightInd w:val="0"/>
        <w:jc w:val="center"/>
        <w:rPr>
          <w:sz w:val="28"/>
          <w:szCs w:val="28"/>
          <w:lang w:val="uk-UA"/>
        </w:rPr>
      </w:pPr>
    </w:p>
    <w:p w:rsidR="00276998" w:rsidRPr="00BE4747" w:rsidRDefault="007C0390" w:rsidP="0048376C">
      <w:pPr>
        <w:widowControl w:val="0"/>
        <w:autoSpaceDE w:val="0"/>
        <w:autoSpaceDN w:val="0"/>
        <w:adjustRightInd w:val="0"/>
        <w:ind w:right="-1"/>
        <w:jc w:val="both"/>
        <w:rPr>
          <w:b/>
          <w:sz w:val="28"/>
          <w:szCs w:val="28"/>
          <w:lang w:val="uk-UA"/>
        </w:rPr>
      </w:pPr>
      <w:r w:rsidRPr="007C0390">
        <w:rPr>
          <w:b/>
          <w:sz w:val="28"/>
          <w:szCs w:val="28"/>
          <w:lang w:val="uk-UA"/>
        </w:rPr>
        <w:t xml:space="preserve">Про </w:t>
      </w:r>
      <w:proofErr w:type="spellStart"/>
      <w:r w:rsidRPr="007C0390">
        <w:rPr>
          <w:b/>
          <w:sz w:val="28"/>
          <w:szCs w:val="28"/>
          <w:lang w:val="uk-UA"/>
        </w:rPr>
        <w:t>проєкт</w:t>
      </w:r>
      <w:proofErr w:type="spellEnd"/>
      <w:r w:rsidRPr="007C0390">
        <w:rPr>
          <w:b/>
          <w:sz w:val="28"/>
          <w:szCs w:val="28"/>
          <w:lang w:val="uk-UA"/>
        </w:rPr>
        <w:t xml:space="preserve"> цільової Програми організації безоплатного поховання невпізнаних тіл (останків)  військовослужбовців та учасників бойових дій, які загинули (померли) під час Війни за Незалежність України, на території Глухівської міської ради на 2025-2027 роки</w:t>
      </w:r>
    </w:p>
    <w:p w:rsidR="00276998" w:rsidRPr="00BE4747" w:rsidRDefault="00276998" w:rsidP="00276998">
      <w:pPr>
        <w:widowControl w:val="0"/>
        <w:tabs>
          <w:tab w:val="left" w:pos="9000"/>
        </w:tabs>
        <w:autoSpaceDE w:val="0"/>
        <w:autoSpaceDN w:val="0"/>
        <w:adjustRightInd w:val="0"/>
        <w:ind w:right="638"/>
        <w:rPr>
          <w:b/>
          <w:bCs/>
          <w:sz w:val="28"/>
          <w:szCs w:val="28"/>
          <w:lang w:val="uk-UA"/>
        </w:rPr>
      </w:pPr>
    </w:p>
    <w:p w:rsidR="00276998" w:rsidRPr="00BE4747" w:rsidRDefault="00276998" w:rsidP="00276998">
      <w:pPr>
        <w:widowControl w:val="0"/>
        <w:autoSpaceDE w:val="0"/>
        <w:autoSpaceDN w:val="0"/>
        <w:adjustRightInd w:val="0"/>
        <w:jc w:val="both"/>
        <w:rPr>
          <w:sz w:val="28"/>
          <w:szCs w:val="28"/>
          <w:lang w:val="uk-UA"/>
        </w:rPr>
      </w:pPr>
      <w:r w:rsidRPr="00BE4747">
        <w:rPr>
          <w:sz w:val="28"/>
          <w:szCs w:val="28"/>
          <w:lang w:val="uk-UA"/>
        </w:rPr>
        <w:tab/>
      </w:r>
      <w:r w:rsidRPr="008B4D04">
        <w:rPr>
          <w:sz w:val="28"/>
          <w:szCs w:val="28"/>
          <w:lang w:val="uk-UA"/>
        </w:rPr>
        <w:t xml:space="preserve">Розглянувши подання начальника управління житлово-комунального господарства та містобудування міської ради </w:t>
      </w:r>
      <w:r w:rsidR="006F3FE0">
        <w:rPr>
          <w:sz w:val="28"/>
          <w:szCs w:val="28"/>
          <w:lang w:val="uk-UA"/>
        </w:rPr>
        <w:t>Третяк А.Ю.</w:t>
      </w:r>
      <w:r w:rsidRPr="008B4D04">
        <w:rPr>
          <w:sz w:val="28"/>
          <w:szCs w:val="28"/>
          <w:lang w:val="uk-UA"/>
        </w:rPr>
        <w:t xml:space="preserve"> </w:t>
      </w:r>
      <w:r w:rsidR="007C0390">
        <w:rPr>
          <w:sz w:val="28"/>
          <w:szCs w:val="28"/>
          <w:lang w:val="uk-UA"/>
        </w:rPr>
        <w:t>п</w:t>
      </w:r>
      <w:r w:rsidR="007C0390" w:rsidRPr="007C0390">
        <w:rPr>
          <w:sz w:val="28"/>
          <w:szCs w:val="28"/>
          <w:lang w:val="uk-UA"/>
        </w:rPr>
        <w:t xml:space="preserve">ро </w:t>
      </w:r>
      <w:proofErr w:type="spellStart"/>
      <w:r w:rsidR="007C0390" w:rsidRPr="007C0390">
        <w:rPr>
          <w:sz w:val="28"/>
          <w:szCs w:val="28"/>
          <w:lang w:val="uk-UA"/>
        </w:rPr>
        <w:t>проєкт</w:t>
      </w:r>
      <w:proofErr w:type="spellEnd"/>
      <w:r w:rsidR="007C0390" w:rsidRPr="007C0390">
        <w:rPr>
          <w:sz w:val="28"/>
          <w:szCs w:val="28"/>
          <w:lang w:val="uk-UA"/>
        </w:rPr>
        <w:t xml:space="preserve"> цільової Програми організації безоплатного поховання невпізнаних тіл (останків)  військовослужбовців та учасників бойових дій, які загинули (померли) під час Війни за Незалежність України, на території Глухівської міської ради на 2025-2027 роки</w:t>
      </w:r>
      <w:r w:rsidR="00A05ACB" w:rsidRPr="0048376C">
        <w:rPr>
          <w:sz w:val="28"/>
          <w:szCs w:val="28"/>
          <w:lang w:val="uk-UA"/>
        </w:rPr>
        <w:t>,</w:t>
      </w:r>
      <w:r w:rsidR="0048376C" w:rsidRPr="0048376C">
        <w:rPr>
          <w:lang w:val="uk-UA"/>
        </w:rPr>
        <w:t xml:space="preserve"> </w:t>
      </w:r>
      <w:r w:rsidR="00417915">
        <w:rPr>
          <w:sz w:val="28"/>
          <w:szCs w:val="28"/>
          <w:lang w:val="uk-UA"/>
        </w:rPr>
        <w:t>в</w:t>
      </w:r>
      <w:r w:rsidR="00417915" w:rsidRPr="00417915">
        <w:rPr>
          <w:sz w:val="28"/>
          <w:szCs w:val="28"/>
          <w:lang w:val="uk-UA"/>
        </w:rPr>
        <w:t>ідповідно до статей 14 та 16 Закону України «Про поховання та похоронну справу», статті 91 Бюджетного кодексу України, Закону України «Про засади державної політики національної пам’яті Українського народу», постанов Кабінету Міністрів України від 11.03.2022 № 252 «Деякі питання формування та виконання місцевих бюджетів у період воєнного стану», від 28.10.2004  №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 метою забезпечення реалізації прав і свобод зниклих безвісти за особливих обставин та осіб, позбавлених особистої свободи внаслідок збройної агресії проти України</w:t>
      </w:r>
      <w:r w:rsidRPr="008B4D04">
        <w:rPr>
          <w:sz w:val="28"/>
          <w:szCs w:val="28"/>
          <w:lang w:val="uk-UA"/>
        </w:rPr>
        <w:t xml:space="preserve">, керуючись  пунктом 1 частини другої статті 52 та частиною шостою статті 59 Закону України «Про місцеве самоврядування в Україні», </w:t>
      </w:r>
      <w:r w:rsidRPr="008B4D04">
        <w:rPr>
          <w:b/>
          <w:bCs/>
          <w:sz w:val="28"/>
          <w:szCs w:val="28"/>
          <w:lang w:val="uk-UA"/>
        </w:rPr>
        <w:t>виконавчий комітет міської ради ВИРІШИВ</w:t>
      </w:r>
      <w:r w:rsidRPr="008B4D04">
        <w:rPr>
          <w:sz w:val="28"/>
          <w:szCs w:val="28"/>
          <w:lang w:val="uk-UA"/>
        </w:rPr>
        <w:t>:</w:t>
      </w:r>
    </w:p>
    <w:p w:rsidR="0048376C" w:rsidRPr="0048376C" w:rsidRDefault="0048376C" w:rsidP="0048376C">
      <w:pPr>
        <w:widowControl w:val="0"/>
        <w:autoSpaceDE w:val="0"/>
        <w:autoSpaceDN w:val="0"/>
        <w:adjustRightInd w:val="0"/>
        <w:ind w:firstLine="720"/>
        <w:jc w:val="both"/>
        <w:rPr>
          <w:sz w:val="28"/>
          <w:szCs w:val="28"/>
          <w:lang w:val="uk-UA"/>
        </w:rPr>
      </w:pPr>
      <w:r w:rsidRPr="0048376C">
        <w:rPr>
          <w:sz w:val="28"/>
          <w:szCs w:val="28"/>
          <w:lang w:val="uk-UA"/>
        </w:rPr>
        <w:t xml:space="preserve">1. </w:t>
      </w:r>
      <w:r>
        <w:rPr>
          <w:sz w:val="28"/>
          <w:szCs w:val="28"/>
          <w:lang w:val="uk-UA"/>
        </w:rPr>
        <w:t xml:space="preserve">Схвалити </w:t>
      </w:r>
      <w:proofErr w:type="spellStart"/>
      <w:r w:rsidR="00F43427" w:rsidRPr="00F43427">
        <w:rPr>
          <w:sz w:val="28"/>
          <w:szCs w:val="28"/>
          <w:lang w:val="uk-UA"/>
        </w:rPr>
        <w:t>проєкт</w:t>
      </w:r>
      <w:proofErr w:type="spellEnd"/>
      <w:r w:rsidR="00F43427" w:rsidRPr="00F43427">
        <w:rPr>
          <w:sz w:val="28"/>
          <w:szCs w:val="28"/>
          <w:lang w:val="uk-UA"/>
        </w:rPr>
        <w:t xml:space="preserve"> цільової Програми організації безоплатного поховання невпізнаних тіл (останків)  військовослужбовців та учасників бойових дій, які загинули (померли) під час Війни за Незалежність України, на території Глухівської міської ради на 2025-2027 роки</w:t>
      </w:r>
      <w:r w:rsidRPr="0048376C">
        <w:rPr>
          <w:sz w:val="28"/>
          <w:szCs w:val="28"/>
          <w:lang w:val="uk-UA"/>
        </w:rPr>
        <w:t xml:space="preserve"> (надалі – Програма), що додається</w:t>
      </w:r>
      <w:r w:rsidR="00A907B1">
        <w:rPr>
          <w:sz w:val="28"/>
          <w:szCs w:val="28"/>
          <w:lang w:val="uk-UA"/>
        </w:rPr>
        <w:t>,</w:t>
      </w:r>
      <w:r w:rsidR="00CA3E7E">
        <w:rPr>
          <w:sz w:val="28"/>
          <w:szCs w:val="28"/>
          <w:lang w:val="uk-UA"/>
        </w:rPr>
        <w:t xml:space="preserve"> </w:t>
      </w:r>
      <w:r w:rsidR="00CA3E7E" w:rsidRPr="00CA3E7E">
        <w:rPr>
          <w:sz w:val="28"/>
          <w:szCs w:val="28"/>
          <w:lang w:val="uk-UA"/>
        </w:rPr>
        <w:t>та винести його на розгляд міської ради</w:t>
      </w:r>
      <w:r w:rsidRPr="0048376C">
        <w:rPr>
          <w:sz w:val="28"/>
          <w:szCs w:val="28"/>
          <w:lang w:val="uk-UA"/>
        </w:rPr>
        <w:t>.</w:t>
      </w:r>
    </w:p>
    <w:p w:rsidR="0048376C" w:rsidRPr="0048376C" w:rsidRDefault="0048376C" w:rsidP="0048376C">
      <w:pPr>
        <w:widowControl w:val="0"/>
        <w:autoSpaceDE w:val="0"/>
        <w:autoSpaceDN w:val="0"/>
        <w:adjustRightInd w:val="0"/>
        <w:ind w:firstLine="720"/>
        <w:jc w:val="both"/>
        <w:rPr>
          <w:sz w:val="28"/>
          <w:szCs w:val="28"/>
          <w:lang w:val="uk-UA"/>
        </w:rPr>
      </w:pPr>
      <w:r w:rsidRPr="0048376C">
        <w:rPr>
          <w:sz w:val="28"/>
          <w:szCs w:val="28"/>
          <w:lang w:val="uk-UA"/>
        </w:rPr>
        <w:t>2. Фінансовому управлінню міської ради (начальник – Онищенко А.В.) забезпечити фінансування заходів вищевказаної Програми.</w:t>
      </w:r>
    </w:p>
    <w:p w:rsidR="00276998" w:rsidRPr="00BE4747" w:rsidRDefault="0048376C" w:rsidP="0048376C">
      <w:pPr>
        <w:widowControl w:val="0"/>
        <w:autoSpaceDE w:val="0"/>
        <w:autoSpaceDN w:val="0"/>
        <w:adjustRightInd w:val="0"/>
        <w:ind w:firstLine="720"/>
        <w:jc w:val="both"/>
        <w:rPr>
          <w:sz w:val="28"/>
          <w:szCs w:val="28"/>
          <w:lang w:val="uk-UA"/>
        </w:rPr>
      </w:pPr>
      <w:r w:rsidRPr="0048376C">
        <w:rPr>
          <w:sz w:val="28"/>
          <w:szCs w:val="28"/>
          <w:lang w:val="uk-UA"/>
        </w:rPr>
        <w:t>3. Організацію виконання цього рішення покласти на управління житлово-комунального господарства та містобудування міської ради (начальник – Третяк А.Ю.), а контроль – на заступника міського голови з питань діяльності виконавчих органів міської ради  Васильєв</w:t>
      </w:r>
      <w:r>
        <w:rPr>
          <w:sz w:val="28"/>
          <w:szCs w:val="28"/>
          <w:lang w:val="uk-UA"/>
        </w:rPr>
        <w:t>у</w:t>
      </w:r>
      <w:r w:rsidRPr="0048376C">
        <w:rPr>
          <w:sz w:val="28"/>
          <w:szCs w:val="28"/>
          <w:lang w:val="uk-UA"/>
        </w:rPr>
        <w:t xml:space="preserve"> М.І. та постійну комісію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Pr="0048376C">
        <w:rPr>
          <w:sz w:val="28"/>
          <w:szCs w:val="28"/>
          <w:lang w:val="uk-UA"/>
        </w:rPr>
        <w:t>Стороженко</w:t>
      </w:r>
      <w:proofErr w:type="spellEnd"/>
      <w:r w:rsidRPr="0048376C">
        <w:rPr>
          <w:sz w:val="28"/>
          <w:szCs w:val="28"/>
          <w:lang w:val="uk-UA"/>
        </w:rPr>
        <w:t xml:space="preserve"> Г.Я.).</w:t>
      </w:r>
    </w:p>
    <w:p w:rsidR="00276998" w:rsidRPr="00BE4747" w:rsidRDefault="00276998" w:rsidP="00276998">
      <w:pPr>
        <w:widowControl w:val="0"/>
        <w:tabs>
          <w:tab w:val="left" w:pos="7020"/>
        </w:tabs>
        <w:autoSpaceDE w:val="0"/>
        <w:autoSpaceDN w:val="0"/>
        <w:adjustRightInd w:val="0"/>
        <w:rPr>
          <w:lang w:val="uk-UA"/>
        </w:rPr>
      </w:pPr>
    </w:p>
    <w:p w:rsidR="00276998" w:rsidRPr="00BE4747" w:rsidRDefault="00276998" w:rsidP="00276998">
      <w:pPr>
        <w:widowControl w:val="0"/>
        <w:tabs>
          <w:tab w:val="left" w:pos="7020"/>
        </w:tabs>
        <w:autoSpaceDE w:val="0"/>
        <w:autoSpaceDN w:val="0"/>
        <w:adjustRightInd w:val="0"/>
        <w:rPr>
          <w:lang w:val="uk-UA"/>
        </w:rPr>
      </w:pPr>
    </w:p>
    <w:p w:rsidR="009243E2" w:rsidRDefault="0048376C" w:rsidP="0048376C">
      <w:pPr>
        <w:shd w:val="solid" w:color="FFFFFF" w:fill="auto"/>
        <w:jc w:val="both"/>
        <w:rPr>
          <w:b/>
          <w:bCs/>
          <w:sz w:val="28"/>
          <w:szCs w:val="28"/>
          <w:lang w:val="uk-UA"/>
        </w:rPr>
      </w:pPr>
      <w:r>
        <w:rPr>
          <w:b/>
          <w:bCs/>
          <w:sz w:val="28"/>
          <w:szCs w:val="28"/>
          <w:lang w:val="uk-UA"/>
        </w:rPr>
        <w:t>Міський голова</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Надія ВАЙЛО</w:t>
      </w:r>
    </w:p>
    <w:p w:rsidR="00BD0130" w:rsidRPr="00E85211" w:rsidRDefault="00BD0130" w:rsidP="00BD0130">
      <w:pPr>
        <w:ind w:left="6300"/>
        <w:rPr>
          <w:sz w:val="28"/>
          <w:szCs w:val="28"/>
          <w:lang w:val="uk-UA"/>
        </w:rPr>
      </w:pPr>
    </w:p>
    <w:p w:rsidR="00086D12" w:rsidRPr="00086D12" w:rsidRDefault="00086D12" w:rsidP="00086D12">
      <w:pPr>
        <w:ind w:left="6300"/>
        <w:rPr>
          <w:sz w:val="28"/>
          <w:szCs w:val="28"/>
          <w:lang w:val="uk-UA"/>
        </w:rPr>
      </w:pPr>
      <w:r w:rsidRPr="00086D12">
        <w:rPr>
          <w:sz w:val="28"/>
          <w:szCs w:val="28"/>
          <w:lang w:val="uk-UA"/>
        </w:rPr>
        <w:t xml:space="preserve">Додаток </w:t>
      </w:r>
    </w:p>
    <w:p w:rsidR="00086D12" w:rsidRPr="00086D12" w:rsidRDefault="00086D12" w:rsidP="00086D12">
      <w:pPr>
        <w:ind w:left="6300"/>
        <w:rPr>
          <w:sz w:val="28"/>
          <w:szCs w:val="28"/>
          <w:lang w:val="uk-UA"/>
        </w:rPr>
      </w:pPr>
      <w:r w:rsidRPr="00086D12">
        <w:rPr>
          <w:sz w:val="28"/>
          <w:szCs w:val="28"/>
          <w:lang w:val="uk-UA"/>
        </w:rPr>
        <w:t>до рішення виконавчого</w:t>
      </w:r>
    </w:p>
    <w:p w:rsidR="00086D12" w:rsidRPr="00086D12" w:rsidRDefault="00086D12" w:rsidP="00086D12">
      <w:pPr>
        <w:ind w:left="6300"/>
        <w:rPr>
          <w:sz w:val="28"/>
          <w:szCs w:val="28"/>
          <w:lang w:val="uk-UA"/>
        </w:rPr>
      </w:pPr>
      <w:r w:rsidRPr="00086D12">
        <w:rPr>
          <w:sz w:val="28"/>
          <w:szCs w:val="28"/>
          <w:lang w:val="uk-UA"/>
        </w:rPr>
        <w:t xml:space="preserve">комітету міської ради  </w:t>
      </w:r>
    </w:p>
    <w:p w:rsidR="00BD0130" w:rsidRPr="00E85211" w:rsidRDefault="00086D12" w:rsidP="00086D12">
      <w:pPr>
        <w:ind w:left="6300"/>
        <w:rPr>
          <w:sz w:val="28"/>
          <w:szCs w:val="28"/>
          <w:lang w:val="uk-UA"/>
        </w:rPr>
      </w:pPr>
      <w:r w:rsidRPr="00086D12">
        <w:rPr>
          <w:sz w:val="28"/>
          <w:szCs w:val="28"/>
          <w:lang w:val="uk-UA"/>
        </w:rPr>
        <w:t xml:space="preserve">від  </w:t>
      </w:r>
      <w:r w:rsidR="00E86C2D">
        <w:rPr>
          <w:sz w:val="28"/>
          <w:szCs w:val="28"/>
          <w:lang w:val="uk-UA"/>
        </w:rPr>
        <w:t>18.09.2025</w:t>
      </w:r>
      <w:r w:rsidRPr="00086D12">
        <w:rPr>
          <w:sz w:val="28"/>
          <w:szCs w:val="28"/>
          <w:lang w:val="uk-UA"/>
        </w:rPr>
        <w:t xml:space="preserve"> № </w:t>
      </w:r>
      <w:r w:rsidR="00E86C2D">
        <w:rPr>
          <w:sz w:val="28"/>
          <w:szCs w:val="28"/>
          <w:lang w:val="uk-UA"/>
        </w:rPr>
        <w:t>315</w:t>
      </w:r>
      <w:bookmarkStart w:id="0" w:name="_GoBack"/>
      <w:bookmarkEnd w:id="0"/>
    </w:p>
    <w:p w:rsidR="00BD0130" w:rsidRPr="00E85211" w:rsidRDefault="00BD0130" w:rsidP="00BD0130">
      <w:pPr>
        <w:jc w:val="center"/>
        <w:outlineLvl w:val="1"/>
        <w:rPr>
          <w:b/>
          <w:sz w:val="28"/>
          <w:szCs w:val="28"/>
          <w:lang w:val="uk-UA"/>
        </w:rPr>
      </w:pPr>
    </w:p>
    <w:p w:rsidR="00BD0130" w:rsidRPr="00E85211" w:rsidRDefault="00BD0130" w:rsidP="00BD0130">
      <w:pPr>
        <w:jc w:val="center"/>
        <w:outlineLvl w:val="1"/>
        <w:rPr>
          <w:b/>
          <w:sz w:val="28"/>
          <w:szCs w:val="28"/>
          <w:lang w:val="uk-UA"/>
        </w:rPr>
      </w:pPr>
    </w:p>
    <w:p w:rsidR="00BD0130" w:rsidRPr="00E85211" w:rsidRDefault="00BD0130" w:rsidP="00BD0130">
      <w:pPr>
        <w:jc w:val="center"/>
        <w:outlineLvl w:val="1"/>
        <w:rPr>
          <w:b/>
          <w:sz w:val="28"/>
          <w:szCs w:val="28"/>
          <w:lang w:val="uk-UA"/>
        </w:rPr>
      </w:pPr>
    </w:p>
    <w:p w:rsidR="00BD0130" w:rsidRPr="00E85211" w:rsidRDefault="00BD0130" w:rsidP="00BD0130">
      <w:pPr>
        <w:jc w:val="center"/>
        <w:outlineLvl w:val="1"/>
        <w:rPr>
          <w:b/>
          <w:sz w:val="28"/>
          <w:szCs w:val="28"/>
          <w:lang w:val="uk-UA"/>
        </w:rPr>
      </w:pPr>
    </w:p>
    <w:p w:rsidR="00BD0130" w:rsidRPr="00E85211" w:rsidRDefault="00BD0130" w:rsidP="00BD0130">
      <w:pPr>
        <w:jc w:val="center"/>
        <w:outlineLvl w:val="1"/>
        <w:rPr>
          <w:b/>
          <w:sz w:val="28"/>
          <w:szCs w:val="28"/>
          <w:lang w:val="uk-UA"/>
        </w:rPr>
      </w:pPr>
    </w:p>
    <w:p w:rsidR="00BD0130" w:rsidRPr="00E85211" w:rsidRDefault="00BD0130" w:rsidP="00BD0130">
      <w:pPr>
        <w:jc w:val="center"/>
        <w:outlineLvl w:val="1"/>
        <w:rPr>
          <w:b/>
          <w:sz w:val="28"/>
          <w:szCs w:val="28"/>
          <w:lang w:val="uk-UA"/>
        </w:rPr>
      </w:pPr>
    </w:p>
    <w:p w:rsidR="00BD0130" w:rsidRPr="00E85211" w:rsidRDefault="00BD0130" w:rsidP="00BD0130">
      <w:pPr>
        <w:jc w:val="center"/>
        <w:outlineLvl w:val="1"/>
        <w:rPr>
          <w:b/>
          <w:sz w:val="28"/>
          <w:szCs w:val="28"/>
          <w:lang w:val="uk-UA"/>
        </w:rPr>
      </w:pPr>
    </w:p>
    <w:p w:rsidR="00BD0130" w:rsidRPr="00E85211" w:rsidRDefault="00BD0130" w:rsidP="00BD0130">
      <w:pPr>
        <w:jc w:val="center"/>
        <w:outlineLvl w:val="1"/>
        <w:rPr>
          <w:b/>
          <w:sz w:val="28"/>
          <w:szCs w:val="28"/>
          <w:lang w:val="uk-UA"/>
        </w:rPr>
      </w:pPr>
    </w:p>
    <w:p w:rsidR="00BD0130" w:rsidRPr="00E85211" w:rsidRDefault="00BD0130" w:rsidP="00BD0130">
      <w:pPr>
        <w:jc w:val="center"/>
        <w:outlineLvl w:val="1"/>
        <w:rPr>
          <w:b/>
          <w:sz w:val="28"/>
          <w:szCs w:val="28"/>
          <w:lang w:val="uk-UA"/>
        </w:rPr>
      </w:pPr>
    </w:p>
    <w:p w:rsidR="00BD0130" w:rsidRPr="00E85211" w:rsidRDefault="00BD0130" w:rsidP="00BD0130">
      <w:pPr>
        <w:jc w:val="center"/>
        <w:outlineLvl w:val="1"/>
        <w:rPr>
          <w:b/>
          <w:sz w:val="28"/>
          <w:szCs w:val="28"/>
          <w:lang w:val="uk-UA"/>
        </w:rPr>
      </w:pPr>
    </w:p>
    <w:p w:rsidR="00BD0130" w:rsidRPr="00E85211" w:rsidRDefault="00BD0130" w:rsidP="00BD0130">
      <w:pPr>
        <w:jc w:val="center"/>
        <w:outlineLvl w:val="1"/>
        <w:rPr>
          <w:b/>
          <w:sz w:val="28"/>
          <w:szCs w:val="28"/>
          <w:lang w:val="uk-UA"/>
        </w:rPr>
      </w:pPr>
    </w:p>
    <w:p w:rsidR="00BD0130" w:rsidRPr="00E85211" w:rsidRDefault="00BD0130" w:rsidP="00BD0130">
      <w:pPr>
        <w:jc w:val="center"/>
        <w:outlineLvl w:val="1"/>
        <w:rPr>
          <w:b/>
          <w:sz w:val="28"/>
          <w:szCs w:val="28"/>
          <w:lang w:val="uk-UA"/>
        </w:rPr>
      </w:pPr>
    </w:p>
    <w:p w:rsidR="00BD0130" w:rsidRPr="00E85211" w:rsidRDefault="009265F2" w:rsidP="00BD0130">
      <w:pPr>
        <w:spacing w:line="360" w:lineRule="auto"/>
        <w:jc w:val="center"/>
        <w:outlineLvl w:val="1"/>
        <w:rPr>
          <w:b/>
          <w:sz w:val="28"/>
          <w:szCs w:val="28"/>
          <w:lang w:val="uk-UA"/>
        </w:rPr>
      </w:pPr>
      <w:r>
        <w:rPr>
          <w:b/>
          <w:sz w:val="28"/>
          <w:szCs w:val="28"/>
          <w:lang w:val="uk-UA"/>
        </w:rPr>
        <w:t>Ц</w:t>
      </w:r>
      <w:r w:rsidR="00BD0130" w:rsidRPr="00E85211">
        <w:rPr>
          <w:b/>
          <w:sz w:val="28"/>
          <w:szCs w:val="28"/>
          <w:lang w:val="uk-UA"/>
        </w:rPr>
        <w:t>ільов</w:t>
      </w:r>
      <w:r>
        <w:rPr>
          <w:b/>
          <w:sz w:val="28"/>
          <w:szCs w:val="28"/>
          <w:lang w:val="uk-UA"/>
        </w:rPr>
        <w:t>а</w:t>
      </w:r>
      <w:r w:rsidR="00BD0130" w:rsidRPr="00E85211">
        <w:rPr>
          <w:b/>
          <w:sz w:val="28"/>
          <w:szCs w:val="28"/>
          <w:lang w:val="uk-UA"/>
        </w:rPr>
        <w:t xml:space="preserve"> Програм</w:t>
      </w:r>
      <w:r>
        <w:rPr>
          <w:b/>
          <w:sz w:val="28"/>
          <w:szCs w:val="28"/>
          <w:lang w:val="uk-UA"/>
        </w:rPr>
        <w:t>а</w:t>
      </w:r>
      <w:r w:rsidR="00BD0130" w:rsidRPr="00E85211">
        <w:rPr>
          <w:b/>
          <w:sz w:val="28"/>
          <w:szCs w:val="28"/>
          <w:lang w:val="uk-UA"/>
        </w:rPr>
        <w:t xml:space="preserve"> </w:t>
      </w:r>
    </w:p>
    <w:p w:rsidR="00885A21" w:rsidRDefault="00F43427" w:rsidP="00BD0130">
      <w:pPr>
        <w:spacing w:line="360" w:lineRule="auto"/>
        <w:jc w:val="center"/>
        <w:outlineLvl w:val="1"/>
        <w:rPr>
          <w:b/>
          <w:sz w:val="28"/>
          <w:szCs w:val="28"/>
          <w:lang w:val="uk-UA"/>
        </w:rPr>
      </w:pPr>
      <w:r w:rsidRPr="00F43427">
        <w:rPr>
          <w:b/>
          <w:sz w:val="28"/>
          <w:szCs w:val="28"/>
          <w:lang w:val="uk-UA"/>
        </w:rPr>
        <w:t xml:space="preserve">організації безоплатного поховання невпізнаних тіл (останків)  військовослужбовців та учасників бойових дій, які загинули (померли) під час Війни за Незалежність України, на території Глухівської міської ради на 2025-2027 роки </w:t>
      </w:r>
    </w:p>
    <w:p w:rsidR="00BD0130" w:rsidRPr="00E85211" w:rsidRDefault="009265F2" w:rsidP="00BD0130">
      <w:pPr>
        <w:spacing w:line="360" w:lineRule="auto"/>
        <w:jc w:val="center"/>
        <w:outlineLvl w:val="1"/>
        <w:rPr>
          <w:b/>
          <w:sz w:val="28"/>
          <w:szCs w:val="28"/>
          <w:lang w:val="uk-UA"/>
        </w:rPr>
      </w:pPr>
      <w:r>
        <w:rPr>
          <w:b/>
          <w:sz w:val="28"/>
          <w:szCs w:val="28"/>
          <w:lang w:val="uk-UA"/>
        </w:rPr>
        <w:t>(</w:t>
      </w:r>
      <w:proofErr w:type="spellStart"/>
      <w:r>
        <w:rPr>
          <w:b/>
          <w:sz w:val="28"/>
          <w:szCs w:val="28"/>
          <w:lang w:val="uk-UA"/>
        </w:rPr>
        <w:t>проєкт</w:t>
      </w:r>
      <w:proofErr w:type="spellEnd"/>
      <w:r>
        <w:rPr>
          <w:b/>
          <w:sz w:val="28"/>
          <w:szCs w:val="28"/>
          <w:lang w:val="uk-UA"/>
        </w:rPr>
        <w:t>)</w:t>
      </w:r>
      <w:r w:rsidR="00BD0130" w:rsidRPr="00E85211">
        <w:rPr>
          <w:sz w:val="28"/>
          <w:szCs w:val="28"/>
          <w:lang w:val="uk-UA"/>
        </w:rPr>
        <w:br w:type="page"/>
      </w:r>
      <w:r w:rsidR="00BD0130" w:rsidRPr="00E85211">
        <w:rPr>
          <w:b/>
          <w:sz w:val="28"/>
          <w:szCs w:val="28"/>
          <w:lang w:val="uk-UA"/>
        </w:rPr>
        <w:lastRenderedPageBreak/>
        <w:t>1. ПАСПОРТ</w:t>
      </w:r>
    </w:p>
    <w:p w:rsidR="00BD0130" w:rsidRPr="00E85211" w:rsidRDefault="00BD0130" w:rsidP="00BD0130">
      <w:pPr>
        <w:jc w:val="center"/>
        <w:rPr>
          <w:b/>
          <w:sz w:val="28"/>
          <w:szCs w:val="28"/>
          <w:lang w:val="uk-UA"/>
        </w:rPr>
      </w:pPr>
      <w:r>
        <w:rPr>
          <w:b/>
          <w:sz w:val="28"/>
          <w:szCs w:val="28"/>
          <w:lang w:val="uk-UA"/>
        </w:rPr>
        <w:t>ц</w:t>
      </w:r>
      <w:r w:rsidRPr="00E85211">
        <w:rPr>
          <w:b/>
          <w:sz w:val="28"/>
          <w:szCs w:val="28"/>
          <w:lang w:val="uk-UA"/>
        </w:rPr>
        <w:t>ільов</w:t>
      </w:r>
      <w:r>
        <w:rPr>
          <w:b/>
          <w:sz w:val="28"/>
          <w:szCs w:val="28"/>
          <w:lang w:val="uk-UA"/>
        </w:rPr>
        <w:t>ої</w:t>
      </w:r>
      <w:r w:rsidRPr="00E85211">
        <w:rPr>
          <w:b/>
          <w:sz w:val="28"/>
          <w:szCs w:val="28"/>
          <w:lang w:val="uk-UA"/>
        </w:rPr>
        <w:t xml:space="preserve"> Програм</w:t>
      </w:r>
      <w:r>
        <w:rPr>
          <w:b/>
          <w:sz w:val="28"/>
          <w:szCs w:val="28"/>
          <w:lang w:val="uk-UA"/>
        </w:rPr>
        <w:t>и</w:t>
      </w:r>
      <w:r w:rsidRPr="00E85211">
        <w:rPr>
          <w:b/>
          <w:sz w:val="28"/>
          <w:szCs w:val="28"/>
          <w:lang w:val="uk-UA"/>
        </w:rPr>
        <w:t xml:space="preserve"> </w:t>
      </w:r>
    </w:p>
    <w:p w:rsidR="00BD0130" w:rsidRPr="00E85211" w:rsidRDefault="00F43427" w:rsidP="00BD0130">
      <w:pPr>
        <w:jc w:val="center"/>
        <w:rPr>
          <w:b/>
          <w:sz w:val="28"/>
          <w:szCs w:val="28"/>
          <w:lang w:val="uk-UA"/>
        </w:rPr>
      </w:pPr>
      <w:r w:rsidRPr="00F43427">
        <w:rPr>
          <w:b/>
          <w:sz w:val="28"/>
          <w:szCs w:val="28"/>
          <w:lang w:val="uk-UA"/>
        </w:rPr>
        <w:t>організації безоплатного поховання невпізнаних тіл (останків)  військовослужбовців та учасників бойових дій, які загинули (померли) під час Війни за Незалежність України, на території Глухівської міської ради на 2025-2027 роки</w:t>
      </w:r>
      <w:r w:rsidR="00BD0130" w:rsidRPr="00E85211">
        <w:rPr>
          <w:b/>
          <w:sz w:val="28"/>
          <w:szCs w:val="28"/>
          <w:lang w:val="uk-UA"/>
        </w:rPr>
        <w:br/>
        <w:t>(далі – Програма)</w:t>
      </w:r>
    </w:p>
    <w:p w:rsidR="00BD0130" w:rsidRPr="00E85211" w:rsidRDefault="00BD0130" w:rsidP="00BD0130">
      <w:pPr>
        <w:jc w:val="center"/>
        <w:rPr>
          <w:b/>
          <w:sz w:val="28"/>
          <w:szCs w:val="28"/>
          <w:lang w:val="uk-UA"/>
        </w:rPr>
      </w:pPr>
    </w:p>
    <w:tbl>
      <w:tblPr>
        <w:tblW w:w="9760" w:type="dxa"/>
        <w:tblInd w:w="5" w:type="dxa"/>
        <w:tblLayout w:type="fixed"/>
        <w:tblCellMar>
          <w:left w:w="0" w:type="dxa"/>
          <w:right w:w="0" w:type="dxa"/>
        </w:tblCellMar>
        <w:tblLook w:val="0000" w:firstRow="0" w:lastRow="0" w:firstColumn="0" w:lastColumn="0" w:noHBand="0" w:noVBand="0"/>
      </w:tblPr>
      <w:tblGrid>
        <w:gridCol w:w="567"/>
        <w:gridCol w:w="4097"/>
        <w:gridCol w:w="5096"/>
      </w:tblGrid>
      <w:tr w:rsidR="00BD0130" w:rsidRPr="00E85211" w:rsidTr="00E21EBD">
        <w:tc>
          <w:tcPr>
            <w:tcW w:w="567" w:type="dxa"/>
            <w:tcBorders>
              <w:top w:val="single" w:sz="4" w:space="0" w:color="auto"/>
              <w:left w:val="single" w:sz="4" w:space="0" w:color="auto"/>
              <w:bottom w:val="nil"/>
              <w:right w:val="nil"/>
            </w:tcBorders>
            <w:shd w:val="clear" w:color="auto" w:fill="FFFFFF"/>
          </w:tcPr>
          <w:p w:rsidR="00BD0130" w:rsidRPr="00E85211" w:rsidRDefault="00BD0130" w:rsidP="00E21EBD">
            <w:pPr>
              <w:numPr>
                <w:ilvl w:val="0"/>
                <w:numId w:val="1"/>
              </w:numPr>
              <w:ind w:left="142" w:firstLine="0"/>
              <w:rPr>
                <w:sz w:val="28"/>
                <w:szCs w:val="28"/>
                <w:lang w:val="uk-UA"/>
              </w:rPr>
            </w:pPr>
          </w:p>
        </w:tc>
        <w:tc>
          <w:tcPr>
            <w:tcW w:w="4097" w:type="dxa"/>
            <w:tcBorders>
              <w:top w:val="single" w:sz="4" w:space="0" w:color="auto"/>
              <w:left w:val="single" w:sz="4" w:space="0" w:color="auto"/>
              <w:bottom w:val="nil"/>
              <w:right w:val="nil"/>
            </w:tcBorders>
            <w:shd w:val="clear" w:color="auto" w:fill="FFFFFF"/>
          </w:tcPr>
          <w:p w:rsidR="00BD0130" w:rsidRPr="00E85211" w:rsidRDefault="00BD0130" w:rsidP="00E21EBD">
            <w:pPr>
              <w:rPr>
                <w:sz w:val="28"/>
                <w:szCs w:val="28"/>
                <w:lang w:val="uk-UA"/>
              </w:rPr>
            </w:pPr>
            <w:r w:rsidRPr="00E85211">
              <w:rPr>
                <w:sz w:val="28"/>
                <w:szCs w:val="28"/>
                <w:lang w:val="uk-UA"/>
              </w:rPr>
              <w:t>Ініціатор розроблення Програми</w:t>
            </w:r>
          </w:p>
        </w:tc>
        <w:tc>
          <w:tcPr>
            <w:tcW w:w="5096" w:type="dxa"/>
            <w:tcBorders>
              <w:top w:val="single" w:sz="4" w:space="0" w:color="auto"/>
              <w:left w:val="single" w:sz="4" w:space="0" w:color="auto"/>
              <w:bottom w:val="nil"/>
              <w:right w:val="single" w:sz="4" w:space="0" w:color="auto"/>
            </w:tcBorders>
            <w:shd w:val="clear" w:color="auto" w:fill="FFFFFF"/>
          </w:tcPr>
          <w:p w:rsidR="00BD0130" w:rsidRPr="00E85211" w:rsidRDefault="00BD0130" w:rsidP="00E21EBD">
            <w:pPr>
              <w:rPr>
                <w:sz w:val="28"/>
                <w:szCs w:val="28"/>
                <w:lang w:val="uk-UA"/>
              </w:rPr>
            </w:pPr>
            <w:r w:rsidRPr="00E85211">
              <w:rPr>
                <w:sz w:val="28"/>
                <w:szCs w:val="28"/>
                <w:lang w:val="uk-UA"/>
              </w:rPr>
              <w:t>Виконавчий комітет міської ради, управління житлово-комунального господарства та містобудування міської ради</w:t>
            </w:r>
          </w:p>
        </w:tc>
      </w:tr>
      <w:tr w:rsidR="00BD0130" w:rsidRPr="00E86C2D" w:rsidTr="00E21EBD">
        <w:tc>
          <w:tcPr>
            <w:tcW w:w="567" w:type="dxa"/>
            <w:tcBorders>
              <w:top w:val="single" w:sz="4" w:space="0" w:color="auto"/>
              <w:left w:val="single" w:sz="4" w:space="0" w:color="auto"/>
              <w:bottom w:val="nil"/>
              <w:right w:val="nil"/>
            </w:tcBorders>
            <w:shd w:val="clear" w:color="auto" w:fill="FFFFFF"/>
          </w:tcPr>
          <w:p w:rsidR="00BD0130" w:rsidRPr="00E85211" w:rsidRDefault="00BD0130" w:rsidP="00E21EBD">
            <w:pPr>
              <w:numPr>
                <w:ilvl w:val="0"/>
                <w:numId w:val="1"/>
              </w:numPr>
              <w:ind w:left="142" w:firstLine="0"/>
              <w:rPr>
                <w:sz w:val="28"/>
                <w:szCs w:val="28"/>
                <w:lang w:val="uk-UA"/>
              </w:rPr>
            </w:pPr>
          </w:p>
        </w:tc>
        <w:tc>
          <w:tcPr>
            <w:tcW w:w="4097" w:type="dxa"/>
            <w:tcBorders>
              <w:top w:val="single" w:sz="4" w:space="0" w:color="auto"/>
              <w:left w:val="single" w:sz="4" w:space="0" w:color="auto"/>
              <w:bottom w:val="single" w:sz="4" w:space="0" w:color="auto"/>
              <w:right w:val="single" w:sz="4" w:space="0" w:color="auto"/>
            </w:tcBorders>
          </w:tcPr>
          <w:p w:rsidR="00BD0130" w:rsidRPr="00E85211" w:rsidRDefault="00BD0130" w:rsidP="00E21EBD">
            <w:pPr>
              <w:jc w:val="both"/>
              <w:rPr>
                <w:lang w:val="uk-UA"/>
              </w:rPr>
            </w:pPr>
            <w:r w:rsidRPr="00E85211">
              <w:rPr>
                <w:sz w:val="28"/>
                <w:lang w:val="uk-UA"/>
              </w:rPr>
              <w:t xml:space="preserve">Дата, номер і назва розпорядження міського голови про розроблення програми </w:t>
            </w:r>
          </w:p>
        </w:tc>
        <w:tc>
          <w:tcPr>
            <w:tcW w:w="5096" w:type="dxa"/>
            <w:tcBorders>
              <w:top w:val="single" w:sz="4" w:space="0" w:color="auto"/>
              <w:left w:val="single" w:sz="4" w:space="0" w:color="auto"/>
              <w:bottom w:val="nil"/>
              <w:right w:val="single" w:sz="4" w:space="0" w:color="auto"/>
            </w:tcBorders>
            <w:shd w:val="clear" w:color="auto" w:fill="FFFFFF"/>
          </w:tcPr>
          <w:p w:rsidR="00BD0130" w:rsidRPr="00E85211" w:rsidRDefault="00BD0130" w:rsidP="009115F0">
            <w:pPr>
              <w:rPr>
                <w:sz w:val="28"/>
                <w:szCs w:val="28"/>
                <w:lang w:val="uk-UA"/>
              </w:rPr>
            </w:pPr>
            <w:r w:rsidRPr="00E85211">
              <w:rPr>
                <w:sz w:val="28"/>
                <w:szCs w:val="28"/>
                <w:lang w:val="uk-UA"/>
              </w:rPr>
              <w:t>Розпоря</w:t>
            </w:r>
            <w:r>
              <w:rPr>
                <w:sz w:val="28"/>
                <w:szCs w:val="28"/>
                <w:lang w:val="uk-UA"/>
              </w:rPr>
              <w:t xml:space="preserve">дження міського голови від </w:t>
            </w:r>
            <w:r w:rsidR="009115F0" w:rsidRPr="009115F0">
              <w:rPr>
                <w:sz w:val="28"/>
                <w:szCs w:val="28"/>
                <w:lang w:val="uk-UA"/>
              </w:rPr>
              <w:t>12</w:t>
            </w:r>
            <w:r w:rsidRPr="009115F0">
              <w:rPr>
                <w:sz w:val="28"/>
                <w:szCs w:val="28"/>
                <w:lang w:val="uk-UA"/>
              </w:rPr>
              <w:t>.09.2025 № 11</w:t>
            </w:r>
            <w:r w:rsidR="009115F0" w:rsidRPr="009115F0">
              <w:rPr>
                <w:sz w:val="28"/>
                <w:szCs w:val="28"/>
                <w:lang w:val="uk-UA"/>
              </w:rPr>
              <w:t>3</w:t>
            </w:r>
            <w:r w:rsidRPr="009115F0">
              <w:rPr>
                <w:sz w:val="28"/>
                <w:szCs w:val="28"/>
                <w:lang w:val="uk-UA"/>
              </w:rPr>
              <w:t>-ОД «</w:t>
            </w:r>
            <w:r w:rsidR="00F43427" w:rsidRPr="00F43427">
              <w:rPr>
                <w:sz w:val="28"/>
                <w:szCs w:val="28"/>
                <w:lang w:val="uk-UA"/>
              </w:rPr>
              <w:t xml:space="preserve">Про розробку </w:t>
            </w:r>
            <w:proofErr w:type="spellStart"/>
            <w:r w:rsidR="00F43427" w:rsidRPr="00F43427">
              <w:rPr>
                <w:sz w:val="28"/>
                <w:szCs w:val="28"/>
                <w:lang w:val="uk-UA"/>
              </w:rPr>
              <w:t>проєкту</w:t>
            </w:r>
            <w:proofErr w:type="spellEnd"/>
            <w:r w:rsidR="00F43427" w:rsidRPr="00F43427">
              <w:rPr>
                <w:sz w:val="28"/>
                <w:szCs w:val="28"/>
                <w:lang w:val="uk-UA"/>
              </w:rPr>
              <w:t xml:space="preserve"> цільової Програми організації безоплатного поховання невпізнаних тіл (останків)  військовослужбовців та учасників бойових дій, які загинули (померли) під час Війни за Незалежність України, на території Глухівської міської ради на 2025-2027 роки</w:t>
            </w:r>
            <w:r w:rsidRPr="00E85211">
              <w:rPr>
                <w:sz w:val="28"/>
                <w:szCs w:val="28"/>
                <w:lang w:val="uk-UA"/>
              </w:rPr>
              <w:t>»</w:t>
            </w:r>
          </w:p>
        </w:tc>
      </w:tr>
      <w:tr w:rsidR="00BD0130" w:rsidRPr="00E85211" w:rsidTr="00E21EBD">
        <w:tc>
          <w:tcPr>
            <w:tcW w:w="567" w:type="dxa"/>
            <w:tcBorders>
              <w:top w:val="single" w:sz="4" w:space="0" w:color="auto"/>
              <w:left w:val="single" w:sz="4" w:space="0" w:color="auto"/>
              <w:bottom w:val="nil"/>
              <w:right w:val="nil"/>
            </w:tcBorders>
            <w:shd w:val="clear" w:color="auto" w:fill="FFFFFF"/>
          </w:tcPr>
          <w:p w:rsidR="00BD0130" w:rsidRPr="00E85211" w:rsidRDefault="00BD0130" w:rsidP="00E21EBD">
            <w:pPr>
              <w:numPr>
                <w:ilvl w:val="0"/>
                <w:numId w:val="1"/>
              </w:numPr>
              <w:ind w:left="142" w:firstLine="0"/>
              <w:rPr>
                <w:sz w:val="28"/>
                <w:szCs w:val="28"/>
                <w:lang w:val="uk-UA"/>
              </w:rPr>
            </w:pPr>
          </w:p>
        </w:tc>
        <w:tc>
          <w:tcPr>
            <w:tcW w:w="4097" w:type="dxa"/>
            <w:tcBorders>
              <w:top w:val="single" w:sz="4" w:space="0" w:color="auto"/>
              <w:left w:val="single" w:sz="4" w:space="0" w:color="auto"/>
              <w:bottom w:val="nil"/>
              <w:right w:val="nil"/>
            </w:tcBorders>
            <w:shd w:val="clear" w:color="auto" w:fill="FFFFFF"/>
          </w:tcPr>
          <w:p w:rsidR="00BD0130" w:rsidRPr="00E85211" w:rsidRDefault="00BD0130" w:rsidP="00E21EBD">
            <w:pPr>
              <w:rPr>
                <w:sz w:val="28"/>
                <w:szCs w:val="28"/>
                <w:lang w:val="uk-UA"/>
              </w:rPr>
            </w:pPr>
            <w:r w:rsidRPr="00E85211">
              <w:rPr>
                <w:sz w:val="28"/>
                <w:szCs w:val="28"/>
                <w:lang w:val="uk-UA"/>
              </w:rPr>
              <w:t>Розробник Програми</w:t>
            </w:r>
          </w:p>
        </w:tc>
        <w:tc>
          <w:tcPr>
            <w:tcW w:w="5096" w:type="dxa"/>
            <w:tcBorders>
              <w:top w:val="single" w:sz="4" w:space="0" w:color="auto"/>
              <w:left w:val="single" w:sz="4" w:space="0" w:color="auto"/>
              <w:bottom w:val="nil"/>
              <w:right w:val="single" w:sz="4" w:space="0" w:color="auto"/>
            </w:tcBorders>
            <w:shd w:val="clear" w:color="auto" w:fill="FFFFFF"/>
          </w:tcPr>
          <w:p w:rsidR="00BD0130" w:rsidRPr="00E85211" w:rsidRDefault="00BD0130" w:rsidP="00E21EBD">
            <w:pPr>
              <w:rPr>
                <w:sz w:val="28"/>
                <w:szCs w:val="28"/>
                <w:lang w:val="uk-UA"/>
              </w:rPr>
            </w:pPr>
            <w:r>
              <w:rPr>
                <w:sz w:val="28"/>
                <w:szCs w:val="28"/>
                <w:lang w:val="uk-UA"/>
              </w:rPr>
              <w:t>У</w:t>
            </w:r>
            <w:r w:rsidRPr="00E85211">
              <w:rPr>
                <w:sz w:val="28"/>
                <w:szCs w:val="28"/>
                <w:lang w:val="uk-UA"/>
              </w:rPr>
              <w:t>правління житлово-комунального господарства та містобудування міської ради</w:t>
            </w:r>
          </w:p>
        </w:tc>
      </w:tr>
      <w:tr w:rsidR="00BD0130" w:rsidRPr="00E85211" w:rsidTr="00E21EBD">
        <w:tc>
          <w:tcPr>
            <w:tcW w:w="567" w:type="dxa"/>
            <w:tcBorders>
              <w:top w:val="single" w:sz="4" w:space="0" w:color="auto"/>
              <w:left w:val="single" w:sz="4" w:space="0" w:color="auto"/>
              <w:bottom w:val="nil"/>
              <w:right w:val="nil"/>
            </w:tcBorders>
            <w:shd w:val="clear" w:color="auto" w:fill="FFFFFF"/>
          </w:tcPr>
          <w:p w:rsidR="00BD0130" w:rsidRPr="00E85211" w:rsidRDefault="00BD0130" w:rsidP="00E21EBD">
            <w:pPr>
              <w:numPr>
                <w:ilvl w:val="0"/>
                <w:numId w:val="1"/>
              </w:numPr>
              <w:ind w:left="142" w:firstLine="0"/>
              <w:rPr>
                <w:sz w:val="28"/>
                <w:szCs w:val="28"/>
                <w:lang w:val="uk-UA"/>
              </w:rPr>
            </w:pPr>
          </w:p>
        </w:tc>
        <w:tc>
          <w:tcPr>
            <w:tcW w:w="4097" w:type="dxa"/>
            <w:tcBorders>
              <w:top w:val="single" w:sz="4" w:space="0" w:color="auto"/>
              <w:left w:val="single" w:sz="4" w:space="0" w:color="auto"/>
              <w:bottom w:val="nil"/>
              <w:right w:val="nil"/>
            </w:tcBorders>
            <w:shd w:val="clear" w:color="auto" w:fill="FFFFFF"/>
          </w:tcPr>
          <w:p w:rsidR="00BD0130" w:rsidRPr="00E85211" w:rsidRDefault="00BD0130" w:rsidP="00E21EBD">
            <w:pPr>
              <w:rPr>
                <w:sz w:val="28"/>
                <w:szCs w:val="28"/>
                <w:lang w:val="uk-UA"/>
              </w:rPr>
            </w:pPr>
            <w:r w:rsidRPr="00E85211">
              <w:rPr>
                <w:sz w:val="28"/>
                <w:szCs w:val="28"/>
                <w:lang w:val="uk-UA"/>
              </w:rPr>
              <w:t>Відповідальний виконавець Програми</w:t>
            </w:r>
          </w:p>
        </w:tc>
        <w:tc>
          <w:tcPr>
            <w:tcW w:w="5096" w:type="dxa"/>
            <w:tcBorders>
              <w:top w:val="single" w:sz="4" w:space="0" w:color="auto"/>
              <w:left w:val="single" w:sz="4" w:space="0" w:color="auto"/>
              <w:bottom w:val="nil"/>
              <w:right w:val="single" w:sz="4" w:space="0" w:color="auto"/>
            </w:tcBorders>
            <w:shd w:val="clear" w:color="auto" w:fill="FFFFFF"/>
          </w:tcPr>
          <w:p w:rsidR="00BD0130" w:rsidRPr="00E85211" w:rsidRDefault="00BD0130" w:rsidP="00E21EBD">
            <w:pPr>
              <w:rPr>
                <w:sz w:val="28"/>
                <w:szCs w:val="28"/>
                <w:lang w:val="uk-UA"/>
              </w:rPr>
            </w:pPr>
            <w:r w:rsidRPr="00E85211">
              <w:rPr>
                <w:sz w:val="28"/>
                <w:szCs w:val="28"/>
                <w:lang w:val="uk-UA"/>
              </w:rPr>
              <w:t>Управління житлово-комунального господарства та містобудування міської ради</w:t>
            </w:r>
          </w:p>
        </w:tc>
      </w:tr>
      <w:tr w:rsidR="00BD0130" w:rsidRPr="00E85211" w:rsidTr="00E21EBD">
        <w:tc>
          <w:tcPr>
            <w:tcW w:w="567" w:type="dxa"/>
            <w:tcBorders>
              <w:top w:val="single" w:sz="4" w:space="0" w:color="auto"/>
              <w:left w:val="single" w:sz="4" w:space="0" w:color="auto"/>
              <w:bottom w:val="nil"/>
              <w:right w:val="nil"/>
            </w:tcBorders>
            <w:shd w:val="clear" w:color="auto" w:fill="FFFFFF"/>
          </w:tcPr>
          <w:p w:rsidR="00BD0130" w:rsidRPr="00E85211" w:rsidRDefault="00BD0130" w:rsidP="00E21EBD">
            <w:pPr>
              <w:numPr>
                <w:ilvl w:val="0"/>
                <w:numId w:val="1"/>
              </w:numPr>
              <w:ind w:left="142" w:firstLine="0"/>
              <w:rPr>
                <w:sz w:val="28"/>
                <w:szCs w:val="28"/>
                <w:lang w:val="uk-UA"/>
              </w:rPr>
            </w:pPr>
          </w:p>
        </w:tc>
        <w:tc>
          <w:tcPr>
            <w:tcW w:w="4097" w:type="dxa"/>
            <w:tcBorders>
              <w:top w:val="single" w:sz="4" w:space="0" w:color="auto"/>
              <w:left w:val="single" w:sz="4" w:space="0" w:color="auto"/>
              <w:bottom w:val="nil"/>
              <w:right w:val="nil"/>
            </w:tcBorders>
            <w:shd w:val="clear" w:color="auto" w:fill="FFFFFF"/>
          </w:tcPr>
          <w:p w:rsidR="00BD0130" w:rsidRPr="00E85211" w:rsidRDefault="00BD0130" w:rsidP="00E21EBD">
            <w:pPr>
              <w:rPr>
                <w:sz w:val="28"/>
                <w:szCs w:val="28"/>
                <w:lang w:val="uk-UA"/>
              </w:rPr>
            </w:pPr>
            <w:r w:rsidRPr="00E85211">
              <w:rPr>
                <w:sz w:val="28"/>
                <w:szCs w:val="28"/>
                <w:lang w:val="uk-UA"/>
              </w:rPr>
              <w:t>Учасники Програми</w:t>
            </w:r>
          </w:p>
        </w:tc>
        <w:tc>
          <w:tcPr>
            <w:tcW w:w="5096" w:type="dxa"/>
            <w:tcBorders>
              <w:top w:val="single" w:sz="4" w:space="0" w:color="auto"/>
              <w:left w:val="single" w:sz="4" w:space="0" w:color="auto"/>
              <w:bottom w:val="nil"/>
              <w:right w:val="single" w:sz="4" w:space="0" w:color="auto"/>
            </w:tcBorders>
            <w:shd w:val="clear" w:color="auto" w:fill="FFFFFF"/>
          </w:tcPr>
          <w:p w:rsidR="00BD0130" w:rsidRPr="00E85211" w:rsidRDefault="00BD0130" w:rsidP="00E21EBD">
            <w:pPr>
              <w:rPr>
                <w:sz w:val="28"/>
                <w:szCs w:val="28"/>
                <w:lang w:val="uk-UA"/>
              </w:rPr>
            </w:pPr>
            <w:r w:rsidRPr="00E85211">
              <w:rPr>
                <w:sz w:val="28"/>
                <w:szCs w:val="28"/>
                <w:lang w:val="uk-UA"/>
              </w:rPr>
              <w:t>Управління житлово-комунального господарства та містобудування міської ради, організації та підприємства міста в сфері ритуальних послуг</w:t>
            </w:r>
          </w:p>
        </w:tc>
      </w:tr>
      <w:tr w:rsidR="00BD0130" w:rsidRPr="00E85211" w:rsidTr="00E21EBD">
        <w:tc>
          <w:tcPr>
            <w:tcW w:w="567" w:type="dxa"/>
            <w:tcBorders>
              <w:top w:val="single" w:sz="4" w:space="0" w:color="auto"/>
              <w:left w:val="single" w:sz="4" w:space="0" w:color="auto"/>
              <w:bottom w:val="nil"/>
              <w:right w:val="nil"/>
            </w:tcBorders>
            <w:shd w:val="clear" w:color="auto" w:fill="FFFFFF"/>
          </w:tcPr>
          <w:p w:rsidR="00BD0130" w:rsidRPr="00E85211" w:rsidRDefault="00BD0130" w:rsidP="00E21EBD">
            <w:pPr>
              <w:numPr>
                <w:ilvl w:val="0"/>
                <w:numId w:val="1"/>
              </w:numPr>
              <w:ind w:left="142" w:firstLine="0"/>
              <w:rPr>
                <w:sz w:val="28"/>
                <w:szCs w:val="28"/>
                <w:lang w:val="uk-UA"/>
              </w:rPr>
            </w:pPr>
          </w:p>
        </w:tc>
        <w:tc>
          <w:tcPr>
            <w:tcW w:w="4097" w:type="dxa"/>
            <w:tcBorders>
              <w:top w:val="single" w:sz="4" w:space="0" w:color="auto"/>
              <w:left w:val="single" w:sz="4" w:space="0" w:color="auto"/>
              <w:bottom w:val="single" w:sz="4" w:space="0" w:color="auto"/>
              <w:right w:val="nil"/>
            </w:tcBorders>
            <w:shd w:val="clear" w:color="auto" w:fill="FFFFFF"/>
          </w:tcPr>
          <w:p w:rsidR="00BD0130" w:rsidRPr="00E85211" w:rsidRDefault="00BD0130" w:rsidP="00E21EBD">
            <w:pPr>
              <w:rPr>
                <w:sz w:val="28"/>
                <w:szCs w:val="28"/>
                <w:lang w:val="uk-UA"/>
              </w:rPr>
            </w:pPr>
            <w:r w:rsidRPr="00E85211">
              <w:rPr>
                <w:sz w:val="28"/>
                <w:szCs w:val="28"/>
                <w:lang w:val="uk-UA"/>
              </w:rPr>
              <w:t>Терміни реалізації Програми</w:t>
            </w:r>
          </w:p>
        </w:tc>
        <w:tc>
          <w:tcPr>
            <w:tcW w:w="5096" w:type="dxa"/>
            <w:tcBorders>
              <w:top w:val="single" w:sz="4" w:space="0" w:color="auto"/>
              <w:left w:val="single" w:sz="4" w:space="0" w:color="auto"/>
              <w:bottom w:val="nil"/>
              <w:right w:val="single" w:sz="4" w:space="0" w:color="auto"/>
            </w:tcBorders>
            <w:shd w:val="clear" w:color="auto" w:fill="FFFFFF"/>
          </w:tcPr>
          <w:p w:rsidR="00BD0130" w:rsidRPr="00E85211" w:rsidRDefault="00BD0130" w:rsidP="00E21EBD">
            <w:pPr>
              <w:rPr>
                <w:sz w:val="28"/>
                <w:szCs w:val="28"/>
                <w:lang w:val="uk-UA"/>
              </w:rPr>
            </w:pPr>
            <w:r>
              <w:rPr>
                <w:sz w:val="28"/>
                <w:szCs w:val="28"/>
                <w:lang w:val="uk-UA"/>
              </w:rPr>
              <w:t>2025</w:t>
            </w:r>
            <w:r w:rsidRPr="00E85211">
              <w:rPr>
                <w:sz w:val="28"/>
                <w:szCs w:val="28"/>
                <w:lang w:val="uk-UA"/>
              </w:rPr>
              <w:t>-</w:t>
            </w:r>
            <w:r>
              <w:rPr>
                <w:sz w:val="28"/>
                <w:szCs w:val="28"/>
                <w:lang w:val="uk-UA"/>
              </w:rPr>
              <w:t>2027</w:t>
            </w:r>
            <w:r w:rsidRPr="00E85211">
              <w:rPr>
                <w:sz w:val="28"/>
                <w:szCs w:val="28"/>
                <w:lang w:val="uk-UA"/>
              </w:rPr>
              <w:t xml:space="preserve"> роки</w:t>
            </w:r>
          </w:p>
        </w:tc>
      </w:tr>
      <w:tr w:rsidR="00BD0130" w:rsidRPr="00E86C2D" w:rsidTr="00E21EBD">
        <w:tc>
          <w:tcPr>
            <w:tcW w:w="567" w:type="dxa"/>
            <w:tcBorders>
              <w:top w:val="single" w:sz="4" w:space="0" w:color="auto"/>
              <w:left w:val="single" w:sz="4" w:space="0" w:color="auto"/>
              <w:bottom w:val="single" w:sz="4" w:space="0" w:color="auto"/>
              <w:right w:val="nil"/>
            </w:tcBorders>
            <w:shd w:val="clear" w:color="auto" w:fill="FFFFFF"/>
          </w:tcPr>
          <w:p w:rsidR="00BD0130" w:rsidRPr="00E85211" w:rsidRDefault="00BD0130" w:rsidP="00E21EBD">
            <w:pPr>
              <w:numPr>
                <w:ilvl w:val="0"/>
                <w:numId w:val="1"/>
              </w:numPr>
              <w:ind w:left="142" w:firstLine="0"/>
              <w:rPr>
                <w:sz w:val="28"/>
                <w:szCs w:val="28"/>
                <w:lang w:val="uk-UA"/>
              </w:rPr>
            </w:pPr>
          </w:p>
        </w:tc>
        <w:tc>
          <w:tcPr>
            <w:tcW w:w="4097" w:type="dxa"/>
            <w:tcBorders>
              <w:top w:val="single" w:sz="4" w:space="0" w:color="auto"/>
              <w:left w:val="single" w:sz="4" w:space="0" w:color="auto"/>
              <w:bottom w:val="single" w:sz="4" w:space="0" w:color="auto"/>
              <w:right w:val="nil"/>
            </w:tcBorders>
            <w:shd w:val="clear" w:color="auto" w:fill="FFFFFF"/>
          </w:tcPr>
          <w:p w:rsidR="00BD0130" w:rsidRPr="00E85211" w:rsidRDefault="00BD0130" w:rsidP="00E21EBD">
            <w:pPr>
              <w:rPr>
                <w:sz w:val="28"/>
                <w:szCs w:val="28"/>
                <w:lang w:val="uk-UA"/>
              </w:rPr>
            </w:pPr>
            <w:r w:rsidRPr="00E85211">
              <w:rPr>
                <w:sz w:val="28"/>
                <w:szCs w:val="28"/>
                <w:lang w:val="uk-UA"/>
              </w:rPr>
              <w:t>Джерело фінансування</w:t>
            </w:r>
          </w:p>
        </w:tc>
        <w:tc>
          <w:tcPr>
            <w:tcW w:w="5096" w:type="dxa"/>
            <w:tcBorders>
              <w:top w:val="single" w:sz="4" w:space="0" w:color="auto"/>
              <w:left w:val="single" w:sz="4" w:space="0" w:color="auto"/>
              <w:bottom w:val="nil"/>
              <w:right w:val="single" w:sz="4" w:space="0" w:color="auto"/>
            </w:tcBorders>
            <w:shd w:val="clear" w:color="auto" w:fill="FFFFFF"/>
          </w:tcPr>
          <w:p w:rsidR="00BD0130" w:rsidRPr="00E85211" w:rsidRDefault="00BD0130" w:rsidP="00E21EBD">
            <w:pPr>
              <w:rPr>
                <w:sz w:val="28"/>
                <w:szCs w:val="28"/>
                <w:lang w:val="uk-UA"/>
              </w:rPr>
            </w:pPr>
            <w:r>
              <w:rPr>
                <w:sz w:val="28"/>
                <w:szCs w:val="28"/>
                <w:lang w:val="uk-UA"/>
              </w:rPr>
              <w:t>Б</w:t>
            </w:r>
            <w:r w:rsidRPr="00E85211">
              <w:rPr>
                <w:sz w:val="28"/>
                <w:szCs w:val="28"/>
                <w:lang w:val="uk-UA"/>
              </w:rPr>
              <w:t>юджет</w:t>
            </w:r>
            <w:r w:rsidRPr="00DB1D98">
              <w:rPr>
                <w:lang w:val="uk-UA"/>
              </w:rPr>
              <w:t xml:space="preserve"> </w:t>
            </w:r>
            <w:r w:rsidRPr="00DB1D98">
              <w:rPr>
                <w:sz w:val="28"/>
                <w:szCs w:val="28"/>
                <w:lang w:val="uk-UA"/>
              </w:rPr>
              <w:t>Глухівської міської територіальної громади</w:t>
            </w:r>
          </w:p>
        </w:tc>
      </w:tr>
      <w:tr w:rsidR="00BD0130" w:rsidRPr="005F5639" w:rsidTr="00E21EBD">
        <w:tc>
          <w:tcPr>
            <w:tcW w:w="567" w:type="dxa"/>
            <w:tcBorders>
              <w:top w:val="single" w:sz="4" w:space="0" w:color="auto"/>
              <w:left w:val="single" w:sz="4" w:space="0" w:color="auto"/>
              <w:bottom w:val="single" w:sz="4" w:space="0" w:color="auto"/>
              <w:right w:val="nil"/>
            </w:tcBorders>
            <w:shd w:val="clear" w:color="auto" w:fill="FFFFFF"/>
          </w:tcPr>
          <w:p w:rsidR="00BD0130" w:rsidRPr="00E85211" w:rsidRDefault="00BD0130" w:rsidP="00E21EBD">
            <w:pPr>
              <w:numPr>
                <w:ilvl w:val="0"/>
                <w:numId w:val="1"/>
              </w:numPr>
              <w:ind w:left="142" w:firstLine="0"/>
              <w:rPr>
                <w:sz w:val="28"/>
                <w:szCs w:val="28"/>
                <w:lang w:val="uk-UA"/>
              </w:rPr>
            </w:pPr>
          </w:p>
        </w:tc>
        <w:tc>
          <w:tcPr>
            <w:tcW w:w="4097" w:type="dxa"/>
            <w:tcBorders>
              <w:top w:val="single" w:sz="4" w:space="0" w:color="auto"/>
              <w:left w:val="single" w:sz="4" w:space="0" w:color="auto"/>
              <w:bottom w:val="single" w:sz="4" w:space="0" w:color="auto"/>
              <w:right w:val="nil"/>
            </w:tcBorders>
            <w:shd w:val="clear" w:color="auto" w:fill="FFFFFF"/>
          </w:tcPr>
          <w:p w:rsidR="00BD0130" w:rsidRPr="00E85211" w:rsidRDefault="00BD0130" w:rsidP="00E21EBD">
            <w:pPr>
              <w:rPr>
                <w:sz w:val="28"/>
                <w:szCs w:val="28"/>
                <w:lang w:val="uk-UA"/>
              </w:rPr>
            </w:pPr>
            <w:r w:rsidRPr="00E85211">
              <w:rPr>
                <w:sz w:val="28"/>
                <w:szCs w:val="28"/>
                <w:lang w:val="uk-UA"/>
              </w:rPr>
              <w:t>Обсяг фінансування всього, тис. грн,</w:t>
            </w:r>
          </w:p>
          <w:p w:rsidR="00BD0130" w:rsidRPr="00E85211" w:rsidRDefault="00BD0130" w:rsidP="00E21EBD">
            <w:pPr>
              <w:rPr>
                <w:sz w:val="28"/>
                <w:szCs w:val="28"/>
                <w:lang w:val="uk-UA"/>
              </w:rPr>
            </w:pPr>
            <w:r>
              <w:rPr>
                <w:sz w:val="28"/>
                <w:szCs w:val="28"/>
                <w:lang w:val="uk-UA"/>
              </w:rPr>
              <w:t>зокрема</w:t>
            </w:r>
            <w:r w:rsidRPr="00E85211">
              <w:rPr>
                <w:sz w:val="28"/>
                <w:szCs w:val="28"/>
                <w:lang w:val="uk-UA"/>
              </w:rPr>
              <w:t xml:space="preserve"> за роками:</w:t>
            </w:r>
          </w:p>
        </w:tc>
        <w:tc>
          <w:tcPr>
            <w:tcW w:w="5096" w:type="dxa"/>
            <w:tcBorders>
              <w:top w:val="single" w:sz="4" w:space="0" w:color="auto"/>
              <w:left w:val="single" w:sz="4" w:space="0" w:color="auto"/>
              <w:bottom w:val="single" w:sz="4" w:space="0" w:color="auto"/>
              <w:right w:val="single" w:sz="4" w:space="0" w:color="auto"/>
            </w:tcBorders>
            <w:shd w:val="clear" w:color="auto" w:fill="FFFFFF"/>
          </w:tcPr>
          <w:p w:rsidR="00BD0130" w:rsidRPr="00E85211" w:rsidRDefault="00BD0130" w:rsidP="00E21EBD">
            <w:pPr>
              <w:rPr>
                <w:sz w:val="28"/>
                <w:szCs w:val="28"/>
                <w:lang w:val="uk-UA"/>
              </w:rPr>
            </w:pPr>
            <w:r>
              <w:rPr>
                <w:sz w:val="28"/>
                <w:szCs w:val="28"/>
                <w:lang w:val="uk-UA"/>
              </w:rPr>
              <w:t>150</w:t>
            </w:r>
            <w:r w:rsidRPr="00E85211">
              <w:rPr>
                <w:sz w:val="28"/>
                <w:szCs w:val="28"/>
                <w:lang w:val="uk-UA"/>
              </w:rPr>
              <w:t xml:space="preserve">,0 </w:t>
            </w:r>
          </w:p>
          <w:p w:rsidR="00BD0130" w:rsidRPr="00E85211" w:rsidRDefault="00BD0130" w:rsidP="00E21EBD">
            <w:pPr>
              <w:rPr>
                <w:sz w:val="28"/>
                <w:szCs w:val="28"/>
                <w:lang w:val="uk-UA"/>
              </w:rPr>
            </w:pPr>
          </w:p>
          <w:p w:rsidR="00BD0130" w:rsidRPr="00E85211" w:rsidRDefault="00BD0130" w:rsidP="00E21EBD">
            <w:pPr>
              <w:rPr>
                <w:sz w:val="28"/>
                <w:szCs w:val="28"/>
                <w:lang w:val="uk-UA"/>
              </w:rPr>
            </w:pPr>
            <w:r>
              <w:rPr>
                <w:sz w:val="28"/>
                <w:szCs w:val="28"/>
                <w:lang w:val="uk-UA"/>
              </w:rPr>
              <w:t>2025</w:t>
            </w:r>
            <w:r w:rsidRPr="00E85211">
              <w:rPr>
                <w:sz w:val="28"/>
                <w:szCs w:val="28"/>
                <w:lang w:val="uk-UA"/>
              </w:rPr>
              <w:t xml:space="preserve"> рік – </w:t>
            </w:r>
            <w:r>
              <w:rPr>
                <w:sz w:val="28"/>
                <w:szCs w:val="28"/>
                <w:lang w:val="uk-UA"/>
              </w:rPr>
              <w:t>5</w:t>
            </w:r>
            <w:r w:rsidRPr="00DA0D62">
              <w:rPr>
                <w:sz w:val="28"/>
                <w:szCs w:val="28"/>
                <w:lang w:val="uk-UA"/>
              </w:rPr>
              <w:t>0</w:t>
            </w:r>
            <w:r w:rsidRPr="00E85211">
              <w:rPr>
                <w:sz w:val="28"/>
                <w:szCs w:val="28"/>
                <w:lang w:val="uk-UA"/>
              </w:rPr>
              <w:t>,0;</w:t>
            </w:r>
          </w:p>
          <w:p w:rsidR="00BD0130" w:rsidRDefault="00BD0130" w:rsidP="00E21EBD">
            <w:pPr>
              <w:rPr>
                <w:sz w:val="28"/>
                <w:szCs w:val="28"/>
                <w:lang w:val="uk-UA"/>
              </w:rPr>
            </w:pPr>
            <w:r>
              <w:rPr>
                <w:sz w:val="28"/>
                <w:szCs w:val="28"/>
                <w:lang w:val="uk-UA"/>
              </w:rPr>
              <w:t>2026</w:t>
            </w:r>
            <w:r w:rsidRPr="00E85211">
              <w:rPr>
                <w:sz w:val="28"/>
                <w:szCs w:val="28"/>
                <w:lang w:val="uk-UA"/>
              </w:rPr>
              <w:t xml:space="preserve"> рік – </w:t>
            </w:r>
            <w:r>
              <w:rPr>
                <w:sz w:val="28"/>
                <w:szCs w:val="28"/>
                <w:lang w:val="uk-UA"/>
              </w:rPr>
              <w:t>5</w:t>
            </w:r>
            <w:r w:rsidRPr="00DA0D62">
              <w:rPr>
                <w:sz w:val="28"/>
                <w:szCs w:val="28"/>
                <w:lang w:val="uk-UA"/>
              </w:rPr>
              <w:t>0</w:t>
            </w:r>
            <w:r w:rsidRPr="00E85211">
              <w:rPr>
                <w:sz w:val="28"/>
                <w:szCs w:val="28"/>
                <w:lang w:val="uk-UA"/>
              </w:rPr>
              <w:t>,0</w:t>
            </w:r>
            <w:r>
              <w:rPr>
                <w:sz w:val="28"/>
                <w:szCs w:val="28"/>
                <w:lang w:val="uk-UA"/>
              </w:rPr>
              <w:t>;</w:t>
            </w:r>
          </w:p>
          <w:p w:rsidR="00BD0130" w:rsidRPr="00E85211" w:rsidRDefault="00BD0130" w:rsidP="00E21EBD">
            <w:pPr>
              <w:rPr>
                <w:sz w:val="28"/>
                <w:szCs w:val="28"/>
                <w:lang w:val="uk-UA"/>
              </w:rPr>
            </w:pPr>
            <w:r>
              <w:rPr>
                <w:sz w:val="28"/>
                <w:szCs w:val="28"/>
                <w:lang w:val="uk-UA"/>
              </w:rPr>
              <w:t>2027 рік – 50,0</w:t>
            </w:r>
          </w:p>
        </w:tc>
      </w:tr>
    </w:tbl>
    <w:p w:rsidR="00BD0130" w:rsidRPr="00E85211" w:rsidRDefault="00BD0130" w:rsidP="00BD0130">
      <w:pPr>
        <w:jc w:val="center"/>
        <w:rPr>
          <w:b/>
          <w:sz w:val="28"/>
          <w:szCs w:val="28"/>
          <w:lang w:val="uk-UA"/>
        </w:rPr>
      </w:pPr>
    </w:p>
    <w:p w:rsidR="00BD0130" w:rsidRPr="00E85211" w:rsidRDefault="00BD0130" w:rsidP="00BD0130">
      <w:pPr>
        <w:ind w:firstLine="720"/>
        <w:jc w:val="center"/>
        <w:outlineLvl w:val="1"/>
        <w:rPr>
          <w:b/>
          <w:bCs/>
          <w:sz w:val="28"/>
          <w:szCs w:val="28"/>
          <w:lang w:val="uk-UA"/>
        </w:rPr>
      </w:pPr>
      <w:r w:rsidRPr="00E85211">
        <w:rPr>
          <w:b/>
          <w:sz w:val="28"/>
          <w:szCs w:val="28"/>
          <w:lang w:val="uk-UA"/>
        </w:rPr>
        <w:br w:type="page"/>
      </w:r>
      <w:r w:rsidRPr="00E85211">
        <w:rPr>
          <w:b/>
          <w:sz w:val="28"/>
          <w:szCs w:val="28"/>
          <w:lang w:val="uk-UA"/>
        </w:rPr>
        <w:lastRenderedPageBreak/>
        <w:t>2</w:t>
      </w:r>
      <w:r w:rsidRPr="00E85211">
        <w:rPr>
          <w:b/>
          <w:bCs/>
          <w:sz w:val="28"/>
          <w:szCs w:val="28"/>
          <w:lang w:val="uk-UA"/>
        </w:rPr>
        <w:t>. Визначення проблеми, на розв’язання якої спрямована Програма</w:t>
      </w:r>
    </w:p>
    <w:p w:rsidR="00BD0130" w:rsidRPr="00E85211" w:rsidRDefault="00BD0130" w:rsidP="00BD0130">
      <w:pPr>
        <w:ind w:firstLine="720"/>
        <w:jc w:val="both"/>
        <w:rPr>
          <w:sz w:val="28"/>
          <w:szCs w:val="28"/>
          <w:lang w:val="uk-UA"/>
        </w:rPr>
      </w:pPr>
      <w:r w:rsidRPr="00E85211">
        <w:rPr>
          <w:sz w:val="28"/>
          <w:szCs w:val="28"/>
          <w:lang w:val="uk-UA"/>
        </w:rPr>
        <w:t>Програма визначає порядок використання коштів, виділених з бюджету</w:t>
      </w:r>
      <w:r>
        <w:rPr>
          <w:sz w:val="28"/>
          <w:szCs w:val="28"/>
          <w:lang w:val="uk-UA"/>
        </w:rPr>
        <w:t xml:space="preserve"> Глухівської міської територіальної громади (надалі – бюджет громади)</w:t>
      </w:r>
      <w:r w:rsidRPr="00E85211">
        <w:rPr>
          <w:sz w:val="28"/>
          <w:szCs w:val="28"/>
          <w:lang w:val="uk-UA"/>
        </w:rPr>
        <w:t xml:space="preserve"> на </w:t>
      </w:r>
      <w:r w:rsidR="00F43427" w:rsidRPr="00F43427">
        <w:rPr>
          <w:sz w:val="28"/>
          <w:szCs w:val="28"/>
          <w:lang w:val="uk-UA"/>
        </w:rPr>
        <w:t>організаці</w:t>
      </w:r>
      <w:r w:rsidR="00F43427">
        <w:rPr>
          <w:sz w:val="28"/>
          <w:szCs w:val="28"/>
          <w:lang w:val="uk-UA"/>
        </w:rPr>
        <w:t>ю</w:t>
      </w:r>
      <w:r w:rsidR="00F43427" w:rsidRPr="00F43427">
        <w:rPr>
          <w:sz w:val="28"/>
          <w:szCs w:val="28"/>
          <w:lang w:val="uk-UA"/>
        </w:rPr>
        <w:t xml:space="preserve"> безоплатного поховання невпізнаних тіл (останків)  військовослужбовців та учасників бойових дій, які загинули (померли) під час Війни за Незалежність України, на території Глухівської міської ради на 2025-2027 роки </w:t>
      </w:r>
      <w:r w:rsidRPr="00E85211">
        <w:rPr>
          <w:sz w:val="28"/>
          <w:szCs w:val="28"/>
          <w:lang w:val="uk-UA"/>
        </w:rPr>
        <w:t xml:space="preserve">(далі – Померлих) відповідно до </w:t>
      </w:r>
      <w:r w:rsidRPr="00060C7C">
        <w:rPr>
          <w:sz w:val="28"/>
          <w:szCs w:val="28"/>
          <w:lang w:val="uk-UA"/>
        </w:rPr>
        <w:t>статей 14 та 16 Закону України «Про поховання та похоронну справу», Постановами Кабінету Міністрів України від 11 березня 2022 року № 252 «Деякі питання формування та виконання місцевих бюджетів у період воєнного стану», від 28.10.2004 року №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r w:rsidRPr="00E85211">
        <w:rPr>
          <w:sz w:val="28"/>
          <w:szCs w:val="28"/>
          <w:lang w:val="uk-UA"/>
        </w:rPr>
        <w:t>, Порядку утримання кладовищ та функціонування місць поховань у м. Глухові, затвердженого рішенням міської ради від 05.04.2012 № 350.</w:t>
      </w:r>
    </w:p>
    <w:p w:rsidR="00BD0130" w:rsidRPr="00E85211" w:rsidRDefault="00BD0130" w:rsidP="00BD0130">
      <w:pPr>
        <w:spacing w:after="40"/>
        <w:ind w:firstLine="720"/>
        <w:jc w:val="both"/>
        <w:rPr>
          <w:sz w:val="28"/>
          <w:szCs w:val="28"/>
          <w:lang w:val="uk-UA"/>
        </w:rPr>
      </w:pPr>
    </w:p>
    <w:p w:rsidR="00BD0130" w:rsidRPr="00E85211" w:rsidRDefault="00BD0130" w:rsidP="00BD0130">
      <w:pPr>
        <w:pStyle w:val="21"/>
        <w:ind w:firstLine="539"/>
        <w:outlineLvl w:val="1"/>
        <w:rPr>
          <w:szCs w:val="28"/>
        </w:rPr>
      </w:pPr>
      <w:r w:rsidRPr="00E85211">
        <w:rPr>
          <w:szCs w:val="28"/>
        </w:rPr>
        <w:t>3. Визначення мети Програми</w:t>
      </w:r>
    </w:p>
    <w:p w:rsidR="00BD0130" w:rsidRDefault="00BD0130" w:rsidP="00BD0130">
      <w:pPr>
        <w:spacing w:after="40"/>
        <w:ind w:firstLine="709"/>
        <w:jc w:val="both"/>
        <w:rPr>
          <w:sz w:val="28"/>
          <w:szCs w:val="28"/>
          <w:lang w:val="uk-UA"/>
        </w:rPr>
      </w:pPr>
      <w:r w:rsidRPr="00E85211">
        <w:rPr>
          <w:sz w:val="28"/>
          <w:szCs w:val="28"/>
          <w:lang w:val="uk-UA"/>
        </w:rPr>
        <w:t xml:space="preserve">Мета Програми: </w:t>
      </w:r>
      <w:r w:rsidRPr="00FE7C08">
        <w:rPr>
          <w:sz w:val="28"/>
          <w:szCs w:val="28"/>
          <w:lang w:val="uk-UA"/>
        </w:rPr>
        <w:t>забезпечення реалізації прав і свобод зниклих безвісти за особливих обставин та осіб, позбавлених особистої свободи внаслідок збройної агресії проти України</w:t>
      </w:r>
      <w:r w:rsidRPr="00E85211">
        <w:rPr>
          <w:sz w:val="28"/>
          <w:szCs w:val="28"/>
          <w:lang w:val="uk-UA"/>
        </w:rPr>
        <w:t>.</w:t>
      </w:r>
    </w:p>
    <w:p w:rsidR="00BD0130" w:rsidRPr="00E85211" w:rsidRDefault="00BD0130" w:rsidP="00BD0130">
      <w:pPr>
        <w:spacing w:after="40"/>
        <w:ind w:firstLine="709"/>
        <w:jc w:val="both"/>
        <w:rPr>
          <w:sz w:val="28"/>
          <w:szCs w:val="28"/>
          <w:lang w:val="uk-UA"/>
        </w:rPr>
      </w:pPr>
    </w:p>
    <w:p w:rsidR="00BD0130" w:rsidRPr="00E85211" w:rsidRDefault="00BD0130" w:rsidP="00BD0130">
      <w:pPr>
        <w:ind w:firstLine="709"/>
        <w:jc w:val="center"/>
        <w:rPr>
          <w:b/>
          <w:sz w:val="28"/>
          <w:szCs w:val="28"/>
          <w:lang w:val="uk-UA"/>
        </w:rPr>
      </w:pPr>
      <w:r w:rsidRPr="00E85211">
        <w:rPr>
          <w:b/>
          <w:sz w:val="28"/>
          <w:szCs w:val="28"/>
          <w:lang w:val="uk-UA"/>
        </w:rPr>
        <w:t>4. Обґрунтування шляхів і засобів розв’язання проблеми, обсягів та джерел фінансування, строки та етапи виконання програми</w:t>
      </w:r>
    </w:p>
    <w:p w:rsidR="00BD0130" w:rsidRPr="00E85211" w:rsidRDefault="00BD0130" w:rsidP="00BD0130">
      <w:pPr>
        <w:ind w:firstLine="709"/>
        <w:jc w:val="both"/>
        <w:rPr>
          <w:sz w:val="28"/>
          <w:szCs w:val="28"/>
          <w:lang w:val="uk-UA"/>
        </w:rPr>
      </w:pPr>
      <w:r w:rsidRPr="00E85211">
        <w:rPr>
          <w:sz w:val="28"/>
          <w:szCs w:val="28"/>
          <w:lang w:val="uk-UA"/>
        </w:rPr>
        <w:t xml:space="preserve">Єдиним шляхом розв’язанням проблеми є планування видатків з бюджету </w:t>
      </w:r>
      <w:r>
        <w:rPr>
          <w:sz w:val="28"/>
          <w:szCs w:val="28"/>
          <w:lang w:val="uk-UA"/>
        </w:rPr>
        <w:t>громади</w:t>
      </w:r>
      <w:r w:rsidRPr="00E85211">
        <w:rPr>
          <w:sz w:val="28"/>
          <w:szCs w:val="28"/>
          <w:lang w:val="uk-UA"/>
        </w:rPr>
        <w:t xml:space="preserve"> на випадок необхідності поховання Померлих. Порядок</w:t>
      </w:r>
      <w:r>
        <w:rPr>
          <w:sz w:val="28"/>
          <w:szCs w:val="28"/>
          <w:lang w:val="uk-UA"/>
        </w:rPr>
        <w:t xml:space="preserve"> </w:t>
      </w:r>
      <w:r w:rsidRPr="00E85211">
        <w:rPr>
          <w:sz w:val="28"/>
          <w:szCs w:val="28"/>
          <w:lang w:val="uk-UA"/>
        </w:rPr>
        <w:t>поховання Померлих здійснюється у відповідності до чинного законодавства.</w:t>
      </w:r>
    </w:p>
    <w:p w:rsidR="00BD0130" w:rsidRPr="00E85211" w:rsidRDefault="00BD0130" w:rsidP="00BD0130">
      <w:pPr>
        <w:ind w:firstLine="709"/>
        <w:jc w:val="both"/>
        <w:rPr>
          <w:sz w:val="28"/>
          <w:szCs w:val="28"/>
          <w:lang w:val="uk-UA"/>
        </w:rPr>
      </w:pPr>
      <w:r w:rsidRPr="00E85211">
        <w:rPr>
          <w:sz w:val="28"/>
          <w:szCs w:val="28"/>
          <w:lang w:val="uk-UA"/>
        </w:rPr>
        <w:t xml:space="preserve">Виконання Програми забезпечується за рахунок коштів, передбачених у бюджеті </w:t>
      </w:r>
      <w:r>
        <w:rPr>
          <w:sz w:val="28"/>
          <w:szCs w:val="28"/>
          <w:lang w:val="uk-UA"/>
        </w:rPr>
        <w:t>громади</w:t>
      </w:r>
      <w:r w:rsidRPr="00E85211">
        <w:rPr>
          <w:sz w:val="28"/>
          <w:szCs w:val="28"/>
          <w:lang w:val="uk-UA"/>
        </w:rPr>
        <w:t xml:space="preserve"> в сумі </w:t>
      </w:r>
      <w:r>
        <w:rPr>
          <w:sz w:val="28"/>
          <w:szCs w:val="28"/>
          <w:lang w:val="uk-UA"/>
        </w:rPr>
        <w:t>150 </w:t>
      </w:r>
      <w:r w:rsidRPr="00E85211">
        <w:rPr>
          <w:sz w:val="28"/>
          <w:szCs w:val="28"/>
          <w:lang w:val="uk-UA"/>
        </w:rPr>
        <w:t>000</w:t>
      </w:r>
      <w:r>
        <w:rPr>
          <w:sz w:val="28"/>
          <w:szCs w:val="28"/>
          <w:lang w:val="uk-UA"/>
        </w:rPr>
        <w:t>,00</w:t>
      </w:r>
      <w:r w:rsidRPr="00E85211">
        <w:rPr>
          <w:sz w:val="28"/>
          <w:szCs w:val="28"/>
          <w:lang w:val="uk-UA"/>
        </w:rPr>
        <w:t xml:space="preserve"> грн на час дії Програми, по </w:t>
      </w:r>
      <w:r>
        <w:rPr>
          <w:sz w:val="28"/>
          <w:szCs w:val="28"/>
          <w:lang w:val="uk-UA"/>
        </w:rPr>
        <w:t>50 </w:t>
      </w:r>
      <w:r w:rsidRPr="00E85211">
        <w:rPr>
          <w:sz w:val="28"/>
          <w:szCs w:val="28"/>
          <w:lang w:val="uk-UA"/>
        </w:rPr>
        <w:t>000</w:t>
      </w:r>
      <w:r>
        <w:rPr>
          <w:sz w:val="28"/>
          <w:szCs w:val="28"/>
          <w:lang w:val="uk-UA"/>
        </w:rPr>
        <w:t>,00</w:t>
      </w:r>
      <w:r w:rsidRPr="00E85211">
        <w:rPr>
          <w:sz w:val="28"/>
          <w:szCs w:val="28"/>
          <w:lang w:val="uk-UA"/>
        </w:rPr>
        <w:t xml:space="preserve"> грн </w:t>
      </w:r>
      <w:r>
        <w:rPr>
          <w:sz w:val="28"/>
          <w:szCs w:val="28"/>
          <w:lang w:val="uk-UA"/>
        </w:rPr>
        <w:t>три</w:t>
      </w:r>
      <w:r w:rsidRPr="00E85211">
        <w:rPr>
          <w:sz w:val="28"/>
          <w:szCs w:val="28"/>
          <w:lang w:val="uk-UA"/>
        </w:rPr>
        <w:t xml:space="preserve"> рок</w:t>
      </w:r>
      <w:r>
        <w:rPr>
          <w:sz w:val="28"/>
          <w:szCs w:val="28"/>
          <w:lang w:val="uk-UA"/>
        </w:rPr>
        <w:t>и</w:t>
      </w:r>
      <w:r w:rsidRPr="00E85211">
        <w:rPr>
          <w:sz w:val="28"/>
          <w:szCs w:val="28"/>
          <w:lang w:val="uk-UA"/>
        </w:rPr>
        <w:t xml:space="preserve"> поспіль, виходячи з розрахунку витрат на одне поховання до </w:t>
      </w:r>
      <w:r>
        <w:rPr>
          <w:sz w:val="28"/>
          <w:szCs w:val="28"/>
          <w:lang w:val="uk-UA"/>
        </w:rPr>
        <w:t>5000</w:t>
      </w:r>
      <w:r w:rsidRPr="00E85211">
        <w:rPr>
          <w:sz w:val="28"/>
          <w:szCs w:val="28"/>
          <w:lang w:val="uk-UA"/>
        </w:rPr>
        <w:t xml:space="preserve"> грн.</w:t>
      </w:r>
    </w:p>
    <w:p w:rsidR="00BD0130" w:rsidRDefault="00BD0130" w:rsidP="00BD0130">
      <w:pPr>
        <w:spacing w:after="40"/>
        <w:ind w:firstLine="709"/>
        <w:jc w:val="both"/>
        <w:rPr>
          <w:sz w:val="28"/>
          <w:szCs w:val="28"/>
          <w:lang w:val="uk-UA"/>
        </w:rPr>
      </w:pPr>
      <w:r w:rsidRPr="00E85211">
        <w:rPr>
          <w:sz w:val="28"/>
          <w:szCs w:val="28"/>
          <w:lang w:val="uk-UA"/>
        </w:rPr>
        <w:t>Програма виконуватиметься в один етап, у разі необхідності.</w:t>
      </w:r>
    </w:p>
    <w:p w:rsidR="00BD0130" w:rsidRPr="000F3CC7" w:rsidRDefault="00BD0130" w:rsidP="00BD0130">
      <w:pPr>
        <w:spacing w:after="40"/>
        <w:ind w:firstLine="709"/>
        <w:jc w:val="both"/>
        <w:rPr>
          <w:sz w:val="28"/>
          <w:szCs w:val="28"/>
          <w:lang w:val="uk-UA"/>
        </w:rPr>
      </w:pPr>
    </w:p>
    <w:p w:rsidR="00BD0130" w:rsidRPr="00E85211" w:rsidRDefault="00BD0130" w:rsidP="00BD0130">
      <w:pPr>
        <w:ind w:firstLine="709"/>
        <w:jc w:val="center"/>
        <w:rPr>
          <w:b/>
          <w:sz w:val="28"/>
          <w:szCs w:val="28"/>
          <w:lang w:val="uk-UA"/>
        </w:rPr>
      </w:pPr>
      <w:r w:rsidRPr="00E85211">
        <w:rPr>
          <w:b/>
          <w:sz w:val="28"/>
          <w:szCs w:val="28"/>
          <w:lang w:val="uk-UA"/>
        </w:rPr>
        <w:t>5. Перелік завдань і заходів Програми та очікувані результати виконання програми</w:t>
      </w:r>
    </w:p>
    <w:p w:rsidR="00BD0130" w:rsidRPr="00E85211" w:rsidRDefault="00BD0130" w:rsidP="00BD0130">
      <w:pPr>
        <w:ind w:firstLine="708"/>
        <w:jc w:val="both"/>
        <w:rPr>
          <w:sz w:val="28"/>
          <w:szCs w:val="28"/>
          <w:lang w:val="uk-UA"/>
        </w:rPr>
      </w:pPr>
      <w:r w:rsidRPr="00E85211">
        <w:rPr>
          <w:sz w:val="28"/>
          <w:szCs w:val="28"/>
          <w:lang w:val="uk-UA"/>
        </w:rPr>
        <w:t>Завдання: забезпечення поховання Померлих на випадок їх появи</w:t>
      </w:r>
      <w:r>
        <w:rPr>
          <w:sz w:val="28"/>
          <w:szCs w:val="28"/>
          <w:lang w:val="uk-UA"/>
        </w:rPr>
        <w:t>(передачі)</w:t>
      </w:r>
      <w:r w:rsidRPr="00E85211">
        <w:rPr>
          <w:sz w:val="28"/>
          <w:szCs w:val="28"/>
          <w:lang w:val="uk-UA"/>
        </w:rPr>
        <w:t>.</w:t>
      </w:r>
    </w:p>
    <w:p w:rsidR="00BD0130" w:rsidRPr="00E85211" w:rsidRDefault="00BD0130" w:rsidP="00BD0130">
      <w:pPr>
        <w:ind w:firstLine="708"/>
        <w:jc w:val="both"/>
        <w:rPr>
          <w:sz w:val="28"/>
          <w:szCs w:val="28"/>
          <w:lang w:val="uk-UA"/>
        </w:rPr>
      </w:pPr>
      <w:r w:rsidRPr="00E85211">
        <w:rPr>
          <w:sz w:val="28"/>
          <w:szCs w:val="28"/>
          <w:lang w:val="uk-UA"/>
        </w:rPr>
        <w:t>Заходи: організація поховання Померлих</w:t>
      </w:r>
      <w:r>
        <w:rPr>
          <w:sz w:val="28"/>
          <w:szCs w:val="28"/>
          <w:lang w:val="uk-UA"/>
        </w:rPr>
        <w:t xml:space="preserve"> на </w:t>
      </w:r>
      <w:proofErr w:type="spellStart"/>
      <w:r>
        <w:rPr>
          <w:sz w:val="28"/>
          <w:szCs w:val="28"/>
          <w:lang w:val="uk-UA"/>
        </w:rPr>
        <w:t>Веригінському</w:t>
      </w:r>
      <w:proofErr w:type="spellEnd"/>
      <w:r>
        <w:rPr>
          <w:sz w:val="28"/>
          <w:szCs w:val="28"/>
          <w:lang w:val="uk-UA"/>
        </w:rPr>
        <w:t xml:space="preserve"> кладовищі у м. Глухів</w:t>
      </w:r>
      <w:r w:rsidRPr="00E85211">
        <w:rPr>
          <w:lang w:val="uk-UA"/>
        </w:rPr>
        <w:t xml:space="preserve"> </w:t>
      </w:r>
      <w:r w:rsidRPr="00E85211">
        <w:rPr>
          <w:sz w:val="28"/>
          <w:szCs w:val="28"/>
          <w:lang w:val="uk-UA"/>
        </w:rPr>
        <w:t>з розрахун</w:t>
      </w:r>
      <w:r>
        <w:rPr>
          <w:sz w:val="28"/>
          <w:szCs w:val="28"/>
          <w:lang w:val="uk-UA"/>
        </w:rPr>
        <w:t>ку витрат на одне поховання до 5</w:t>
      </w:r>
      <w:r w:rsidRPr="00E85211">
        <w:rPr>
          <w:sz w:val="28"/>
          <w:szCs w:val="28"/>
          <w:lang w:val="uk-UA"/>
        </w:rPr>
        <w:t>000 грн.</w:t>
      </w:r>
    </w:p>
    <w:p w:rsidR="00BD0130" w:rsidRDefault="00BD0130" w:rsidP="00BD0130">
      <w:pPr>
        <w:ind w:firstLine="708"/>
        <w:jc w:val="both"/>
        <w:rPr>
          <w:sz w:val="28"/>
          <w:szCs w:val="28"/>
          <w:lang w:val="uk-UA"/>
        </w:rPr>
      </w:pPr>
      <w:r w:rsidRPr="00E85211">
        <w:rPr>
          <w:sz w:val="28"/>
          <w:szCs w:val="28"/>
          <w:lang w:val="uk-UA"/>
        </w:rPr>
        <w:t>Очікувані результати: гарантування належного поховання Померлих</w:t>
      </w:r>
      <w:r>
        <w:rPr>
          <w:sz w:val="28"/>
          <w:szCs w:val="28"/>
          <w:lang w:val="uk-UA"/>
        </w:rPr>
        <w:t>, що включає:</w:t>
      </w:r>
    </w:p>
    <w:p w:rsidR="00BD0130" w:rsidRPr="00F91B65" w:rsidRDefault="00BD0130" w:rsidP="00BD0130">
      <w:pPr>
        <w:spacing w:after="40"/>
        <w:ind w:firstLine="709"/>
        <w:jc w:val="both"/>
        <w:rPr>
          <w:sz w:val="28"/>
          <w:szCs w:val="28"/>
          <w:lang w:val="uk-UA"/>
        </w:rPr>
      </w:pPr>
      <w:r w:rsidRPr="00F91B65">
        <w:rPr>
          <w:sz w:val="28"/>
          <w:szCs w:val="28"/>
          <w:lang w:val="uk-UA"/>
        </w:rPr>
        <w:t>1) такі предмети ритуальної належності:</w:t>
      </w:r>
    </w:p>
    <w:p w:rsidR="00BD0130" w:rsidRPr="00F91B65" w:rsidRDefault="00BD0130" w:rsidP="00BD0130">
      <w:pPr>
        <w:spacing w:after="40"/>
        <w:ind w:firstLine="709"/>
        <w:jc w:val="both"/>
        <w:rPr>
          <w:sz w:val="28"/>
          <w:szCs w:val="28"/>
          <w:lang w:val="uk-UA"/>
        </w:rPr>
      </w:pPr>
      <w:r w:rsidRPr="00F91B65">
        <w:rPr>
          <w:sz w:val="28"/>
          <w:szCs w:val="28"/>
          <w:lang w:val="uk-UA"/>
        </w:rPr>
        <w:t>Державний Прапор України;</w:t>
      </w:r>
    </w:p>
    <w:p w:rsidR="00BD0130" w:rsidRPr="00F91B65" w:rsidRDefault="00BD0130" w:rsidP="00BD0130">
      <w:pPr>
        <w:spacing w:after="40"/>
        <w:ind w:firstLine="709"/>
        <w:jc w:val="both"/>
        <w:rPr>
          <w:sz w:val="28"/>
          <w:szCs w:val="28"/>
          <w:lang w:val="uk-UA"/>
        </w:rPr>
      </w:pPr>
      <w:r w:rsidRPr="00F91B65">
        <w:rPr>
          <w:sz w:val="28"/>
          <w:szCs w:val="28"/>
          <w:lang w:val="uk-UA"/>
        </w:rPr>
        <w:t>дерев’яний надгробний хрест;</w:t>
      </w:r>
    </w:p>
    <w:p w:rsidR="00BD0130" w:rsidRPr="00F91B65" w:rsidRDefault="00BD0130" w:rsidP="00BD0130">
      <w:pPr>
        <w:spacing w:after="40"/>
        <w:ind w:firstLine="709"/>
        <w:jc w:val="both"/>
        <w:rPr>
          <w:sz w:val="28"/>
          <w:szCs w:val="28"/>
          <w:lang w:val="uk-UA"/>
        </w:rPr>
      </w:pPr>
      <w:r w:rsidRPr="00F91B65">
        <w:rPr>
          <w:sz w:val="28"/>
          <w:szCs w:val="28"/>
          <w:lang w:val="uk-UA"/>
        </w:rPr>
        <w:t>табличка на дерев’яний надгробний хрест;</w:t>
      </w:r>
    </w:p>
    <w:p w:rsidR="00BD0130" w:rsidRPr="00F91B65" w:rsidRDefault="00BD0130" w:rsidP="00BD0130">
      <w:pPr>
        <w:spacing w:after="40"/>
        <w:ind w:firstLine="709"/>
        <w:jc w:val="both"/>
        <w:rPr>
          <w:sz w:val="28"/>
          <w:szCs w:val="28"/>
          <w:lang w:val="uk-UA"/>
        </w:rPr>
      </w:pPr>
      <w:r w:rsidRPr="00F91B65">
        <w:rPr>
          <w:sz w:val="28"/>
          <w:szCs w:val="28"/>
          <w:lang w:val="uk-UA"/>
        </w:rPr>
        <w:t>2) такі ритуальні послуги:</w:t>
      </w:r>
    </w:p>
    <w:p w:rsidR="00BD0130" w:rsidRPr="00F91B65" w:rsidRDefault="00BD0130" w:rsidP="00BD0130">
      <w:pPr>
        <w:spacing w:after="40"/>
        <w:ind w:firstLine="709"/>
        <w:jc w:val="both"/>
        <w:rPr>
          <w:sz w:val="28"/>
          <w:szCs w:val="28"/>
          <w:lang w:val="uk-UA"/>
        </w:rPr>
      </w:pPr>
      <w:r w:rsidRPr="00F91B65">
        <w:rPr>
          <w:sz w:val="28"/>
          <w:szCs w:val="28"/>
          <w:lang w:val="uk-UA"/>
        </w:rPr>
        <w:t xml:space="preserve">доставка предметів ритуальної належності на території </w:t>
      </w:r>
      <w:proofErr w:type="spellStart"/>
      <w:r>
        <w:rPr>
          <w:sz w:val="28"/>
          <w:szCs w:val="28"/>
          <w:lang w:val="uk-UA"/>
        </w:rPr>
        <w:t>Веригінського</w:t>
      </w:r>
      <w:proofErr w:type="spellEnd"/>
      <w:r>
        <w:rPr>
          <w:sz w:val="28"/>
          <w:szCs w:val="28"/>
          <w:lang w:val="uk-UA"/>
        </w:rPr>
        <w:t xml:space="preserve"> </w:t>
      </w:r>
      <w:r w:rsidRPr="00F91B65">
        <w:rPr>
          <w:sz w:val="28"/>
          <w:szCs w:val="28"/>
          <w:lang w:val="uk-UA"/>
        </w:rPr>
        <w:t xml:space="preserve">кладовища (завантаження, перевезення, вивантаження на місці та перенесення до місця розташування невпізнаного тіла (останків) </w:t>
      </w:r>
      <w:r>
        <w:rPr>
          <w:sz w:val="28"/>
          <w:szCs w:val="28"/>
          <w:lang w:val="uk-UA"/>
        </w:rPr>
        <w:t>Померлого</w:t>
      </w:r>
      <w:r w:rsidRPr="00F91B65">
        <w:rPr>
          <w:sz w:val="28"/>
          <w:szCs w:val="28"/>
          <w:lang w:val="uk-UA"/>
        </w:rPr>
        <w:t>;</w:t>
      </w:r>
    </w:p>
    <w:p w:rsidR="00BD0130" w:rsidRPr="00F91B65" w:rsidRDefault="00BD0130" w:rsidP="00BD0130">
      <w:pPr>
        <w:spacing w:after="40"/>
        <w:ind w:firstLine="709"/>
        <w:jc w:val="both"/>
        <w:rPr>
          <w:sz w:val="28"/>
          <w:szCs w:val="28"/>
          <w:lang w:val="uk-UA"/>
        </w:rPr>
      </w:pPr>
      <w:r w:rsidRPr="00F91B65">
        <w:rPr>
          <w:sz w:val="28"/>
          <w:szCs w:val="28"/>
          <w:lang w:val="uk-UA"/>
        </w:rPr>
        <w:lastRenderedPageBreak/>
        <w:t xml:space="preserve">перевезення труни з тілом (останками) загиблої (померлої) особи територією </w:t>
      </w:r>
      <w:proofErr w:type="spellStart"/>
      <w:r>
        <w:rPr>
          <w:sz w:val="28"/>
          <w:szCs w:val="28"/>
          <w:lang w:val="uk-UA"/>
        </w:rPr>
        <w:t>Веригінського</w:t>
      </w:r>
      <w:proofErr w:type="spellEnd"/>
      <w:r w:rsidRPr="00F91B65">
        <w:rPr>
          <w:sz w:val="28"/>
          <w:szCs w:val="28"/>
          <w:lang w:val="uk-UA"/>
        </w:rPr>
        <w:t xml:space="preserve"> кладовища;</w:t>
      </w:r>
    </w:p>
    <w:p w:rsidR="00BD0130" w:rsidRPr="00F91B65" w:rsidRDefault="00BD0130" w:rsidP="00BD0130">
      <w:pPr>
        <w:spacing w:after="40"/>
        <w:ind w:firstLine="709"/>
        <w:jc w:val="both"/>
        <w:rPr>
          <w:sz w:val="28"/>
          <w:szCs w:val="28"/>
          <w:lang w:val="uk-UA"/>
        </w:rPr>
      </w:pPr>
      <w:r w:rsidRPr="00F91B65">
        <w:rPr>
          <w:sz w:val="28"/>
          <w:szCs w:val="28"/>
          <w:lang w:val="uk-UA"/>
        </w:rPr>
        <w:t xml:space="preserve">перенесення труни з тілом (останками) загиблої (померлої) особи територією </w:t>
      </w:r>
      <w:proofErr w:type="spellStart"/>
      <w:r w:rsidRPr="001A29E9">
        <w:rPr>
          <w:sz w:val="28"/>
          <w:szCs w:val="28"/>
          <w:lang w:val="uk-UA"/>
        </w:rPr>
        <w:t>Веригінського</w:t>
      </w:r>
      <w:proofErr w:type="spellEnd"/>
      <w:r w:rsidRPr="001A29E9">
        <w:rPr>
          <w:sz w:val="28"/>
          <w:szCs w:val="28"/>
          <w:lang w:val="uk-UA"/>
        </w:rPr>
        <w:t xml:space="preserve"> </w:t>
      </w:r>
      <w:r w:rsidRPr="00F91B65">
        <w:rPr>
          <w:sz w:val="28"/>
          <w:szCs w:val="28"/>
          <w:lang w:val="uk-UA"/>
        </w:rPr>
        <w:t>кладовища;</w:t>
      </w:r>
    </w:p>
    <w:p w:rsidR="00BD0130" w:rsidRPr="00F91B65" w:rsidRDefault="00BD0130" w:rsidP="00BD0130">
      <w:pPr>
        <w:spacing w:after="40"/>
        <w:ind w:firstLine="709"/>
        <w:jc w:val="both"/>
        <w:rPr>
          <w:sz w:val="28"/>
          <w:szCs w:val="28"/>
          <w:lang w:val="uk-UA"/>
        </w:rPr>
      </w:pPr>
      <w:r w:rsidRPr="00F91B65">
        <w:rPr>
          <w:sz w:val="28"/>
          <w:szCs w:val="28"/>
          <w:lang w:val="uk-UA"/>
        </w:rPr>
        <w:t xml:space="preserve">організація поховання і проведення поховального ритуалу на </w:t>
      </w:r>
      <w:proofErr w:type="spellStart"/>
      <w:r w:rsidRPr="001A29E9">
        <w:rPr>
          <w:sz w:val="28"/>
          <w:szCs w:val="28"/>
          <w:lang w:val="uk-UA"/>
        </w:rPr>
        <w:t>Веригінськ</w:t>
      </w:r>
      <w:r>
        <w:rPr>
          <w:sz w:val="28"/>
          <w:szCs w:val="28"/>
          <w:lang w:val="uk-UA"/>
        </w:rPr>
        <w:t>ому</w:t>
      </w:r>
      <w:proofErr w:type="spellEnd"/>
      <w:r w:rsidRPr="001A29E9">
        <w:rPr>
          <w:sz w:val="28"/>
          <w:szCs w:val="28"/>
          <w:lang w:val="uk-UA"/>
        </w:rPr>
        <w:t xml:space="preserve"> </w:t>
      </w:r>
      <w:r w:rsidRPr="00F91B65">
        <w:rPr>
          <w:sz w:val="28"/>
          <w:szCs w:val="28"/>
          <w:lang w:val="uk-UA"/>
        </w:rPr>
        <w:t>кладовищі;</w:t>
      </w:r>
    </w:p>
    <w:p w:rsidR="00BD0130" w:rsidRPr="00F91B65" w:rsidRDefault="00BD0130" w:rsidP="00BD0130">
      <w:pPr>
        <w:spacing w:after="40"/>
        <w:ind w:firstLine="709"/>
        <w:jc w:val="both"/>
        <w:rPr>
          <w:sz w:val="28"/>
          <w:szCs w:val="28"/>
          <w:lang w:val="uk-UA"/>
        </w:rPr>
      </w:pPr>
      <w:r w:rsidRPr="00F91B65">
        <w:rPr>
          <w:sz w:val="28"/>
          <w:szCs w:val="28"/>
          <w:lang w:val="uk-UA"/>
        </w:rPr>
        <w:t>копання могили (викопування ручним чи механізованим способом, опускання труни з тілом (останками) загиблої (померлої) особи у могилу, закопування, формування намогильного насипу, прибирання прилеглої території після поховання);</w:t>
      </w:r>
    </w:p>
    <w:p w:rsidR="00BD0130" w:rsidRPr="00F91B65" w:rsidRDefault="00BD0130" w:rsidP="00BD0130">
      <w:pPr>
        <w:spacing w:after="40"/>
        <w:ind w:firstLine="709"/>
        <w:jc w:val="both"/>
        <w:rPr>
          <w:sz w:val="28"/>
          <w:szCs w:val="28"/>
          <w:lang w:val="uk-UA"/>
        </w:rPr>
      </w:pPr>
      <w:r w:rsidRPr="00F91B65">
        <w:rPr>
          <w:sz w:val="28"/>
          <w:szCs w:val="28"/>
          <w:lang w:val="uk-UA"/>
        </w:rPr>
        <w:t>установлення дерев’яного надгробного хреста на могилі загиблої (померлої) особи;</w:t>
      </w:r>
    </w:p>
    <w:p w:rsidR="00BD0130" w:rsidRDefault="00BD0130" w:rsidP="00BD0130">
      <w:pPr>
        <w:spacing w:after="40"/>
        <w:ind w:firstLine="709"/>
        <w:jc w:val="both"/>
        <w:rPr>
          <w:sz w:val="28"/>
          <w:szCs w:val="28"/>
          <w:lang w:val="uk-UA"/>
        </w:rPr>
      </w:pPr>
      <w:r w:rsidRPr="00F91B65">
        <w:rPr>
          <w:sz w:val="28"/>
          <w:szCs w:val="28"/>
          <w:lang w:val="uk-UA"/>
        </w:rPr>
        <w:t>виготовлення написів на табличці для дерев’яного надгробного хреста</w:t>
      </w:r>
      <w:r w:rsidRPr="00E85211">
        <w:rPr>
          <w:sz w:val="28"/>
          <w:szCs w:val="28"/>
          <w:lang w:val="uk-UA"/>
        </w:rPr>
        <w:t>.</w:t>
      </w:r>
    </w:p>
    <w:p w:rsidR="00BD0130" w:rsidRPr="00E85211" w:rsidRDefault="00BD0130" w:rsidP="00BD0130">
      <w:pPr>
        <w:spacing w:after="40"/>
        <w:ind w:firstLine="709"/>
        <w:jc w:val="both"/>
        <w:rPr>
          <w:sz w:val="28"/>
          <w:szCs w:val="28"/>
          <w:lang w:val="uk-UA"/>
        </w:rPr>
      </w:pPr>
    </w:p>
    <w:p w:rsidR="00BD0130" w:rsidRPr="00E85211" w:rsidRDefault="00BD0130" w:rsidP="00BD0130">
      <w:pPr>
        <w:pStyle w:val="2"/>
        <w:numPr>
          <w:ilvl w:val="1"/>
          <w:numId w:val="0"/>
        </w:numPr>
        <w:suppressAutoHyphens/>
        <w:spacing w:before="0" w:after="0"/>
        <w:jc w:val="center"/>
        <w:rPr>
          <w:rFonts w:ascii="Times New Roman" w:hAnsi="Times New Roman"/>
          <w:i w:val="0"/>
          <w:lang w:val="uk-UA" w:eastAsia="x-none"/>
        </w:rPr>
      </w:pPr>
      <w:r w:rsidRPr="00E85211">
        <w:rPr>
          <w:rFonts w:ascii="Times New Roman" w:hAnsi="Times New Roman"/>
          <w:i w:val="0"/>
          <w:lang w:val="uk-UA" w:eastAsia="x-none"/>
        </w:rPr>
        <w:t>6. Координація та контроль за ходом виконання Програми</w:t>
      </w:r>
    </w:p>
    <w:p w:rsidR="00BD0130" w:rsidRPr="00E85211" w:rsidRDefault="00BD0130" w:rsidP="00BD0130">
      <w:pPr>
        <w:ind w:firstLine="720"/>
        <w:jc w:val="both"/>
        <w:rPr>
          <w:sz w:val="28"/>
          <w:szCs w:val="28"/>
          <w:lang w:val="uk-UA"/>
        </w:rPr>
      </w:pPr>
      <w:r w:rsidRPr="00465078">
        <w:rPr>
          <w:sz w:val="28"/>
          <w:szCs w:val="28"/>
          <w:lang w:val="uk-UA"/>
        </w:rPr>
        <w:t xml:space="preserve">Координація виконання Програми покладається на заступника міського голови з питань діяльності виконавчих органів міської ради </w:t>
      </w:r>
      <w:r w:rsidR="00F43427">
        <w:rPr>
          <w:sz w:val="28"/>
          <w:szCs w:val="28"/>
          <w:lang w:val="uk-UA"/>
        </w:rPr>
        <w:t>Васильєву М.І.</w:t>
      </w:r>
      <w:r>
        <w:rPr>
          <w:sz w:val="28"/>
          <w:szCs w:val="28"/>
          <w:lang w:val="uk-UA"/>
        </w:rPr>
        <w:t xml:space="preserve"> К</w:t>
      </w:r>
      <w:r w:rsidRPr="00E85211">
        <w:rPr>
          <w:sz w:val="28"/>
          <w:szCs w:val="28"/>
          <w:lang w:val="uk-UA"/>
        </w:rPr>
        <w:t xml:space="preserve">онтроль здійснюється постійною комісією міської ради </w:t>
      </w:r>
      <w:r w:rsidRPr="00465078">
        <w:rPr>
          <w:sz w:val="28"/>
          <w:szCs w:val="28"/>
          <w:lang w:val="uk-UA"/>
        </w:rPr>
        <w:t xml:space="preserve">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Pr>
          <w:sz w:val="28"/>
          <w:szCs w:val="28"/>
          <w:lang w:val="uk-UA"/>
        </w:rPr>
        <w:t>Стороженко</w:t>
      </w:r>
      <w:proofErr w:type="spellEnd"/>
      <w:r>
        <w:rPr>
          <w:sz w:val="28"/>
          <w:szCs w:val="28"/>
          <w:lang w:val="uk-UA"/>
        </w:rPr>
        <w:t xml:space="preserve"> Г.Я</w:t>
      </w:r>
      <w:r w:rsidRPr="00465078">
        <w:rPr>
          <w:sz w:val="28"/>
          <w:szCs w:val="28"/>
          <w:lang w:val="uk-UA"/>
        </w:rPr>
        <w:t>.)</w:t>
      </w:r>
      <w:r>
        <w:rPr>
          <w:sz w:val="28"/>
          <w:szCs w:val="28"/>
          <w:lang w:val="uk-UA"/>
        </w:rPr>
        <w:t>, якій управління житлово-комунального господарства та містобудування міської ради</w:t>
      </w:r>
      <w:r w:rsidRPr="00344021">
        <w:rPr>
          <w:sz w:val="28"/>
          <w:szCs w:val="28"/>
          <w:lang w:val="uk-UA"/>
        </w:rPr>
        <w:t xml:space="preserve"> </w:t>
      </w:r>
      <w:r>
        <w:rPr>
          <w:sz w:val="28"/>
          <w:szCs w:val="28"/>
          <w:lang w:val="uk-UA"/>
        </w:rPr>
        <w:t>щороку у третьому кварталі року</w:t>
      </w:r>
      <w:r w:rsidRPr="00344021">
        <w:rPr>
          <w:sz w:val="28"/>
          <w:szCs w:val="28"/>
          <w:lang w:val="uk-UA"/>
        </w:rPr>
        <w:t>, наступного за звітним,</w:t>
      </w:r>
      <w:r>
        <w:rPr>
          <w:sz w:val="28"/>
          <w:szCs w:val="28"/>
          <w:lang w:val="uk-UA"/>
        </w:rPr>
        <w:t xml:space="preserve"> </w:t>
      </w:r>
      <w:r w:rsidRPr="00344021">
        <w:rPr>
          <w:sz w:val="28"/>
          <w:szCs w:val="28"/>
          <w:lang w:val="uk-UA"/>
        </w:rPr>
        <w:t xml:space="preserve">звітує </w:t>
      </w:r>
      <w:r>
        <w:rPr>
          <w:sz w:val="28"/>
          <w:szCs w:val="28"/>
          <w:lang w:val="uk-UA"/>
        </w:rPr>
        <w:t>про хід виконання Програми</w:t>
      </w:r>
      <w:r w:rsidRPr="00344021">
        <w:rPr>
          <w:sz w:val="28"/>
          <w:szCs w:val="28"/>
          <w:lang w:val="uk-UA"/>
        </w:rPr>
        <w:t>.</w:t>
      </w:r>
    </w:p>
    <w:p w:rsidR="00BD0130" w:rsidRPr="003D0391" w:rsidRDefault="00BD0130" w:rsidP="00BD0130">
      <w:pPr>
        <w:ind w:firstLine="720"/>
        <w:rPr>
          <w:sz w:val="28"/>
          <w:szCs w:val="32"/>
          <w:lang w:val="uk-UA"/>
        </w:rPr>
      </w:pPr>
    </w:p>
    <w:p w:rsidR="00BD0130" w:rsidRPr="003D0391" w:rsidRDefault="00BD0130" w:rsidP="00BD0130">
      <w:pPr>
        <w:ind w:firstLine="720"/>
        <w:rPr>
          <w:sz w:val="28"/>
          <w:szCs w:val="32"/>
          <w:lang w:val="uk-UA"/>
        </w:rPr>
      </w:pPr>
    </w:p>
    <w:p w:rsidR="006D3E64" w:rsidRPr="006D3E64" w:rsidRDefault="006D3E64" w:rsidP="006D3E64">
      <w:pPr>
        <w:tabs>
          <w:tab w:val="left" w:pos="7088"/>
        </w:tabs>
        <w:rPr>
          <w:b/>
          <w:sz w:val="28"/>
          <w:szCs w:val="28"/>
          <w:lang w:val="uk-UA"/>
        </w:rPr>
      </w:pPr>
      <w:r w:rsidRPr="006D3E64">
        <w:rPr>
          <w:b/>
          <w:sz w:val="28"/>
          <w:szCs w:val="28"/>
          <w:lang w:val="uk-UA"/>
        </w:rPr>
        <w:t>Керуючий справами виконавчого</w:t>
      </w:r>
    </w:p>
    <w:p w:rsidR="00BD0130" w:rsidRPr="002A1933" w:rsidRDefault="006D3E64" w:rsidP="006D3E64">
      <w:pPr>
        <w:tabs>
          <w:tab w:val="left" w:pos="7088"/>
        </w:tabs>
        <w:rPr>
          <w:lang w:val="uk-UA"/>
        </w:rPr>
      </w:pPr>
      <w:r w:rsidRPr="006D3E64">
        <w:rPr>
          <w:b/>
          <w:sz w:val="28"/>
          <w:szCs w:val="28"/>
          <w:lang w:val="uk-UA"/>
        </w:rPr>
        <w:t xml:space="preserve">комітету Глухівської міської ради   </w:t>
      </w:r>
      <w:r>
        <w:rPr>
          <w:b/>
          <w:sz w:val="28"/>
          <w:szCs w:val="28"/>
          <w:lang w:val="uk-UA"/>
        </w:rPr>
        <w:t xml:space="preserve">                              </w:t>
      </w:r>
      <w:r w:rsidRPr="006D3E64">
        <w:rPr>
          <w:b/>
          <w:sz w:val="28"/>
          <w:szCs w:val="28"/>
          <w:lang w:val="uk-UA"/>
        </w:rPr>
        <w:t xml:space="preserve">Ірина ТЕРЕЩЕНКО </w:t>
      </w:r>
    </w:p>
    <w:p w:rsidR="00BD0130" w:rsidRPr="00272CE1" w:rsidRDefault="00BD0130" w:rsidP="0048376C">
      <w:pPr>
        <w:shd w:val="solid" w:color="FFFFFF" w:fill="auto"/>
        <w:jc w:val="both"/>
        <w:rPr>
          <w:b/>
          <w:bCs/>
          <w:sz w:val="28"/>
          <w:szCs w:val="28"/>
          <w:lang w:val="uk-UA"/>
        </w:rPr>
      </w:pPr>
    </w:p>
    <w:sectPr w:rsidR="00BD0130" w:rsidRPr="00272CE1" w:rsidSect="00CA3E7E">
      <w:pgSz w:w="11906" w:h="16838"/>
      <w:pgMar w:top="284" w:right="567"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F0321"/>
    <w:multiLevelType w:val="hybridMultilevel"/>
    <w:tmpl w:val="96608E5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998"/>
    <w:rsid w:val="00060B8F"/>
    <w:rsid w:val="00076B92"/>
    <w:rsid w:val="00086D12"/>
    <w:rsid w:val="000967A0"/>
    <w:rsid w:val="000D3108"/>
    <w:rsid w:val="000E0710"/>
    <w:rsid w:val="000E1A51"/>
    <w:rsid w:val="000E2395"/>
    <w:rsid w:val="000E4967"/>
    <w:rsid w:val="000F0583"/>
    <w:rsid w:val="00101BB7"/>
    <w:rsid w:val="001233BC"/>
    <w:rsid w:val="00144316"/>
    <w:rsid w:val="001637B6"/>
    <w:rsid w:val="001651EA"/>
    <w:rsid w:val="001869C2"/>
    <w:rsid w:val="001A56A6"/>
    <w:rsid w:val="001A5F3F"/>
    <w:rsid w:val="001A7A19"/>
    <w:rsid w:val="001D545A"/>
    <w:rsid w:val="001E730E"/>
    <w:rsid w:val="00211080"/>
    <w:rsid w:val="00231EDD"/>
    <w:rsid w:val="00276998"/>
    <w:rsid w:val="00277004"/>
    <w:rsid w:val="00283633"/>
    <w:rsid w:val="002837BE"/>
    <w:rsid w:val="002959D0"/>
    <w:rsid w:val="002963F8"/>
    <w:rsid w:val="003056D9"/>
    <w:rsid w:val="00305CED"/>
    <w:rsid w:val="003438D0"/>
    <w:rsid w:val="00344739"/>
    <w:rsid w:val="0035053A"/>
    <w:rsid w:val="00352D82"/>
    <w:rsid w:val="003635C5"/>
    <w:rsid w:val="00370448"/>
    <w:rsid w:val="00375E24"/>
    <w:rsid w:val="00391C29"/>
    <w:rsid w:val="003B1079"/>
    <w:rsid w:val="003F3136"/>
    <w:rsid w:val="00417915"/>
    <w:rsid w:val="0042444B"/>
    <w:rsid w:val="00426BC4"/>
    <w:rsid w:val="00430D3B"/>
    <w:rsid w:val="00432737"/>
    <w:rsid w:val="00432EFA"/>
    <w:rsid w:val="0048376C"/>
    <w:rsid w:val="00484507"/>
    <w:rsid w:val="004A2EDD"/>
    <w:rsid w:val="004B1602"/>
    <w:rsid w:val="004D3DE9"/>
    <w:rsid w:val="004D5783"/>
    <w:rsid w:val="004E0B38"/>
    <w:rsid w:val="004E4193"/>
    <w:rsid w:val="004F0588"/>
    <w:rsid w:val="0053313B"/>
    <w:rsid w:val="005578D9"/>
    <w:rsid w:val="00567DF9"/>
    <w:rsid w:val="00570289"/>
    <w:rsid w:val="00580694"/>
    <w:rsid w:val="00595A9A"/>
    <w:rsid w:val="005B50A5"/>
    <w:rsid w:val="005C5172"/>
    <w:rsid w:val="005D759E"/>
    <w:rsid w:val="00602C54"/>
    <w:rsid w:val="006118AA"/>
    <w:rsid w:val="00614DD6"/>
    <w:rsid w:val="0063656F"/>
    <w:rsid w:val="006550DE"/>
    <w:rsid w:val="00664089"/>
    <w:rsid w:val="00664EE3"/>
    <w:rsid w:val="006713F0"/>
    <w:rsid w:val="00686593"/>
    <w:rsid w:val="006965AD"/>
    <w:rsid w:val="006A308E"/>
    <w:rsid w:val="006B47C1"/>
    <w:rsid w:val="006D3E64"/>
    <w:rsid w:val="006D53F6"/>
    <w:rsid w:val="006D7F3F"/>
    <w:rsid w:val="006F3FE0"/>
    <w:rsid w:val="00700104"/>
    <w:rsid w:val="00702C45"/>
    <w:rsid w:val="007602EF"/>
    <w:rsid w:val="007621E8"/>
    <w:rsid w:val="00775BA0"/>
    <w:rsid w:val="007825D6"/>
    <w:rsid w:val="007909B4"/>
    <w:rsid w:val="0079680E"/>
    <w:rsid w:val="007B0CF8"/>
    <w:rsid w:val="007C0390"/>
    <w:rsid w:val="007D02DB"/>
    <w:rsid w:val="007D3007"/>
    <w:rsid w:val="007D5FF2"/>
    <w:rsid w:val="007E5D4E"/>
    <w:rsid w:val="00821539"/>
    <w:rsid w:val="00832805"/>
    <w:rsid w:val="0083796B"/>
    <w:rsid w:val="00844516"/>
    <w:rsid w:val="00846771"/>
    <w:rsid w:val="00851452"/>
    <w:rsid w:val="00874200"/>
    <w:rsid w:val="00885A21"/>
    <w:rsid w:val="008A6AF4"/>
    <w:rsid w:val="008B2145"/>
    <w:rsid w:val="008B4D04"/>
    <w:rsid w:val="008C2125"/>
    <w:rsid w:val="0090065E"/>
    <w:rsid w:val="00902D82"/>
    <w:rsid w:val="009115F0"/>
    <w:rsid w:val="00917ACF"/>
    <w:rsid w:val="009243E2"/>
    <w:rsid w:val="009258CD"/>
    <w:rsid w:val="009265F2"/>
    <w:rsid w:val="009316F9"/>
    <w:rsid w:val="00947CD9"/>
    <w:rsid w:val="00951356"/>
    <w:rsid w:val="00952214"/>
    <w:rsid w:val="009630EA"/>
    <w:rsid w:val="009A0615"/>
    <w:rsid w:val="009B1DB5"/>
    <w:rsid w:val="009B2A3F"/>
    <w:rsid w:val="009D3AFC"/>
    <w:rsid w:val="009E2B82"/>
    <w:rsid w:val="009E684B"/>
    <w:rsid w:val="009F4F2B"/>
    <w:rsid w:val="00A05ACB"/>
    <w:rsid w:val="00A21C4F"/>
    <w:rsid w:val="00A32B77"/>
    <w:rsid w:val="00A64730"/>
    <w:rsid w:val="00A907B1"/>
    <w:rsid w:val="00A948EE"/>
    <w:rsid w:val="00AC5B35"/>
    <w:rsid w:val="00AD558D"/>
    <w:rsid w:val="00AD70C6"/>
    <w:rsid w:val="00AE45F7"/>
    <w:rsid w:val="00AF687F"/>
    <w:rsid w:val="00B21473"/>
    <w:rsid w:val="00B460CA"/>
    <w:rsid w:val="00B56244"/>
    <w:rsid w:val="00B61C55"/>
    <w:rsid w:val="00B6337F"/>
    <w:rsid w:val="00B74CDC"/>
    <w:rsid w:val="00BD0130"/>
    <w:rsid w:val="00BD454A"/>
    <w:rsid w:val="00BE2DA2"/>
    <w:rsid w:val="00C03855"/>
    <w:rsid w:val="00C11B36"/>
    <w:rsid w:val="00C154C8"/>
    <w:rsid w:val="00C251B8"/>
    <w:rsid w:val="00C64DB4"/>
    <w:rsid w:val="00C718AA"/>
    <w:rsid w:val="00C74968"/>
    <w:rsid w:val="00C76D09"/>
    <w:rsid w:val="00C82437"/>
    <w:rsid w:val="00CA0643"/>
    <w:rsid w:val="00CA3E7E"/>
    <w:rsid w:val="00CD5823"/>
    <w:rsid w:val="00CE02DB"/>
    <w:rsid w:val="00D0397D"/>
    <w:rsid w:val="00D071EB"/>
    <w:rsid w:val="00D16382"/>
    <w:rsid w:val="00D32E8B"/>
    <w:rsid w:val="00D4241D"/>
    <w:rsid w:val="00D461FA"/>
    <w:rsid w:val="00D47B35"/>
    <w:rsid w:val="00D649C8"/>
    <w:rsid w:val="00DB1794"/>
    <w:rsid w:val="00DD23B3"/>
    <w:rsid w:val="00DE07D9"/>
    <w:rsid w:val="00DE6E48"/>
    <w:rsid w:val="00DE6FE5"/>
    <w:rsid w:val="00DE795F"/>
    <w:rsid w:val="00E0074B"/>
    <w:rsid w:val="00E2797D"/>
    <w:rsid w:val="00E506AA"/>
    <w:rsid w:val="00E623C1"/>
    <w:rsid w:val="00E81EF3"/>
    <w:rsid w:val="00E86C2D"/>
    <w:rsid w:val="00EF023F"/>
    <w:rsid w:val="00EF5E73"/>
    <w:rsid w:val="00F34D53"/>
    <w:rsid w:val="00F37D42"/>
    <w:rsid w:val="00F43427"/>
    <w:rsid w:val="00F457B0"/>
    <w:rsid w:val="00F84D70"/>
    <w:rsid w:val="00F96C92"/>
    <w:rsid w:val="00FA35B5"/>
    <w:rsid w:val="00FA7277"/>
    <w:rsid w:val="00FC17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427FA2-7094-4650-B6B2-65ABE6A3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2">
    <w:name w:val="heading 2"/>
    <w:basedOn w:val="a"/>
    <w:next w:val="a"/>
    <w:link w:val="20"/>
    <w:qFormat/>
    <w:rsid w:val="00BD0130"/>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276998"/>
    <w:pPr>
      <w:spacing w:after="200" w:line="276" w:lineRule="auto"/>
      <w:ind w:left="720"/>
      <w:contextualSpacing/>
    </w:pPr>
    <w:rPr>
      <w:rFonts w:ascii="Calibri" w:hAnsi="Calibri"/>
      <w:sz w:val="22"/>
      <w:szCs w:val="22"/>
      <w:lang w:eastAsia="en-US"/>
    </w:rPr>
  </w:style>
  <w:style w:type="paragraph" w:styleId="a3">
    <w:name w:val="Balloon Text"/>
    <w:basedOn w:val="a"/>
    <w:link w:val="a4"/>
    <w:rsid w:val="00C718AA"/>
    <w:rPr>
      <w:rFonts w:ascii="Segoe UI" w:hAnsi="Segoe UI" w:cs="Segoe UI"/>
      <w:sz w:val="18"/>
      <w:szCs w:val="18"/>
    </w:rPr>
  </w:style>
  <w:style w:type="character" w:customStyle="1" w:styleId="a4">
    <w:name w:val="Текст выноски Знак"/>
    <w:basedOn w:val="a0"/>
    <w:link w:val="a3"/>
    <w:rsid w:val="00C718AA"/>
    <w:rPr>
      <w:rFonts w:ascii="Segoe UI" w:hAnsi="Segoe UI" w:cs="Segoe UI"/>
      <w:sz w:val="18"/>
      <w:szCs w:val="18"/>
      <w:lang w:val="ru-RU" w:eastAsia="ru-RU"/>
    </w:rPr>
  </w:style>
  <w:style w:type="paragraph" w:styleId="a5">
    <w:name w:val="List Paragraph"/>
    <w:basedOn w:val="a"/>
    <w:uiPriority w:val="34"/>
    <w:qFormat/>
    <w:rsid w:val="0090065E"/>
    <w:pPr>
      <w:ind w:left="720"/>
      <w:contextualSpacing/>
    </w:pPr>
  </w:style>
  <w:style w:type="character" w:customStyle="1" w:styleId="20">
    <w:name w:val="Заголовок 2 Знак"/>
    <w:basedOn w:val="a0"/>
    <w:link w:val="2"/>
    <w:rsid w:val="00BD0130"/>
    <w:rPr>
      <w:rFonts w:ascii="Cambria" w:hAnsi="Cambria"/>
      <w:b/>
      <w:bCs/>
      <w:i/>
      <w:iCs/>
      <w:sz w:val="28"/>
      <w:szCs w:val="28"/>
      <w:lang w:val="ru-RU" w:eastAsia="ru-RU"/>
    </w:rPr>
  </w:style>
  <w:style w:type="paragraph" w:customStyle="1" w:styleId="21">
    <w:name w:val="Основной текст с отступом 21"/>
    <w:basedOn w:val="a"/>
    <w:rsid w:val="00BD0130"/>
    <w:pPr>
      <w:suppressAutoHyphens/>
      <w:ind w:firstLine="540"/>
      <w:jc w:val="center"/>
    </w:pPr>
    <w:rPr>
      <w:b/>
      <w:sz w:val="28"/>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38DB1-AAD9-438B-909E-8D963FC02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5</Pages>
  <Words>5383</Words>
  <Characters>3069</Characters>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LinksUpToDate>false</LinksUpToDate>
  <CharactersWithSpaces>8436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lastPrinted>2025-08-18T05:11:00Z</cp:lastPrinted>
  <dcterms:created xsi:type="dcterms:W3CDTF">2023-10-10T12:45:00Z</dcterms:created>
  <dcterms:modified xsi:type="dcterms:W3CDTF">2025-09-25T06:35:00Z</dcterms:modified>
</cp:coreProperties>
</file>