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D04774" w:rsidP="004B08A8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22.09.2022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201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4729" w:type="dxa"/>
        <w:tblLook w:val="01E0" w:firstRow="1" w:lastRow="1" w:firstColumn="1" w:lastColumn="1" w:noHBand="0" w:noVBand="0"/>
      </w:tblPr>
      <w:tblGrid>
        <w:gridCol w:w="9606"/>
        <w:gridCol w:w="5123"/>
      </w:tblGrid>
      <w:tr w:rsidR="007E199E" w:rsidRPr="00045D86" w:rsidTr="00FE6339">
        <w:trPr>
          <w:trHeight w:val="469"/>
        </w:trPr>
        <w:tc>
          <w:tcPr>
            <w:tcW w:w="9606" w:type="dxa"/>
            <w:hideMark/>
          </w:tcPr>
          <w:p w:rsidR="007E199E" w:rsidRPr="00FE6339" w:rsidRDefault="00B6245B" w:rsidP="00800C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  <w:r w:rsidR="00FE63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 безоплатну </w:t>
            </w: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передачу </w:t>
            </w:r>
            <w:r w:rsidR="00FE63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гуманітарної допомоги у вигляді матеріальних цінностей (товарів) </w:t>
            </w: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045D8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045D8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045D8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0A6E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Глухівської</w:t>
      </w:r>
      <w:r w:rsidR="000A6E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Н.О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</w:t>
      </w:r>
      <w:r w:rsidR="00573D7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 міської ради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Васильєвої М.І.</w:t>
      </w:r>
      <w:r w:rsidR="00573D7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573D76" w:rsidRPr="00573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безоплатну передачу  гуманітарної допомоги у вигляді матеріальних цінностей (товарів) з балансу на баланс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045D8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370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136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3DF0" w:rsidRDefault="006A16F9" w:rsidP="00573DF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</w:t>
      </w:r>
      <w:r w:rsidRPr="006A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на баланс 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</w:t>
      </w:r>
      <w:r w:rsid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тепловий район» Глухівської міської ради генератор </w:t>
      </w:r>
      <w:proofErr w:type="spellStart"/>
      <w:r w:rsidR="00A40A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Palmera</w:t>
      </w:r>
      <w:proofErr w:type="spellEnd"/>
      <w:r w:rsidR="00A40AD6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0A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</w:t>
      </w:r>
      <w:r w:rsidR="00306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800</w:t>
      </w:r>
      <w:r w:rsidR="00A40A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JM</w:t>
      </w:r>
      <w:r w:rsidR="00A40AD6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 21660,9</w:t>
      </w:r>
      <w:r w:rsidR="00C379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56B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FE7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032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1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вуличн</w:t>
      </w:r>
      <w:r w:rsidR="00F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6B4C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1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освітлювач</w:t>
      </w:r>
      <w:r w:rsidR="00F450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1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балансовою вартістю 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292793,20</w:t>
      </w:r>
      <w:r w:rsidR="00B56B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FE7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бак для води (на 1000 літрів) балансовою вартістю 2431,08 грн</w:t>
      </w:r>
      <w:r w:rsidR="00573D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45683" w:rsidRDefault="00C45683" w:rsidP="00573DF0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</w:t>
      </w:r>
      <w:r w:rsidRPr="006A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Глухівської міської ради на баланс </w:t>
      </w:r>
      <w:r w:rsidR="008F3F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«Глухівський водоканал» Глухівської міської ради</w:t>
      </w:r>
      <w:r w:rsidR="003F67B6" w:rsidRP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генератор</w:t>
      </w:r>
      <w:r w:rsidR="00453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F67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Palmera</w:t>
      </w:r>
      <w:proofErr w:type="spellEnd"/>
      <w:r w:rsidR="003F67B6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67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</w:t>
      </w:r>
      <w:r w:rsidR="00306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800</w:t>
      </w:r>
      <w:r w:rsidR="003F67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JM</w:t>
      </w:r>
      <w:r w:rsid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балансовою вартістю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21660,92</w:t>
      </w:r>
      <w:r w:rsidR="00D32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3F6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126E1" w:rsidRDefault="00D34303" w:rsidP="004E61FF">
      <w:pPr>
        <w:pStyle w:val="a6"/>
        <w:numPr>
          <w:ilvl w:val="0"/>
          <w:numId w:val="7"/>
        </w:numPr>
        <w:tabs>
          <w:tab w:val="left" w:pos="1134"/>
          <w:tab w:val="left" w:pos="70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</w:t>
      </w:r>
      <w:r w:rsidRPr="006A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312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50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«Житловий комунальний центр» Глухівської міської ради</w:t>
      </w:r>
      <w:r w:rsidR="00A40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ланцюгової пили </w:t>
      </w:r>
      <w:r w:rsidR="00657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HUSGUARNA</w:t>
      </w:r>
      <w:r w:rsidR="006574D5" w:rsidRPr="00657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545 </w:t>
      </w:r>
      <w:r w:rsidR="00657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</w:t>
      </w:r>
      <w:r w:rsidR="006574D5" w:rsidRPr="00657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</w:t>
      </w:r>
      <w:r w:rsidR="006574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="00E93E2C" w:rsidRPr="00E9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4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</w:t>
      </w:r>
      <w:r w:rsidR="00F94999" w:rsidRPr="00910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7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15589,30 грн, </w:t>
      </w:r>
      <w:r w:rsidR="00E9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ріжучі ланцюги в </w:t>
      </w:r>
      <w:r w:rsidR="00DB08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комплекті в </w:t>
      </w:r>
      <w:r w:rsidR="00E9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кількості 3 штук</w:t>
      </w:r>
      <w:r w:rsidR="00FE7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F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генератор </w:t>
      </w:r>
      <w:proofErr w:type="spellStart"/>
      <w:r w:rsidR="000A6E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Pramac</w:t>
      </w:r>
      <w:proofErr w:type="spellEnd"/>
      <w:r w:rsidR="000A6E6C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6E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PX</w:t>
      </w:r>
      <w:r w:rsidR="000A6E6C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5000 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</w:t>
      </w:r>
      <w:r w:rsidR="000A6E6C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6E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17291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A6E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0A6E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A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F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40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4303" w:rsidRPr="00AA0A3F" w:rsidRDefault="003126E1" w:rsidP="004E61FF">
      <w:pPr>
        <w:pStyle w:val="a6"/>
        <w:numPr>
          <w:ilvl w:val="0"/>
          <w:numId w:val="7"/>
        </w:numPr>
        <w:tabs>
          <w:tab w:val="left" w:pos="1134"/>
          <w:tab w:val="left" w:pos="708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господарське відання</w:t>
      </w:r>
      <w:r w:rsidRPr="006A1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A40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22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Дочірнього підприємства «Мальва» </w:t>
      </w:r>
      <w:r w:rsidR="008A4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</w:t>
      </w:r>
      <w:r w:rsidRPr="007914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A40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ланцюгової пили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HUSGUARNA</w:t>
      </w:r>
      <w:r w:rsidRPr="00657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545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</w:t>
      </w:r>
      <w:r w:rsidRPr="00657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E9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4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</w:t>
      </w:r>
      <w:r w:rsidR="008A4890" w:rsidRPr="00910D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15589,30 грн,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ріжучі ланцюги в комплекті в кількості 3 штук</w:t>
      </w:r>
      <w:r w:rsidR="00F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генератор</w:t>
      </w:r>
      <w:r w:rsid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449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Pramac</w:t>
      </w:r>
      <w:proofErr w:type="spellEnd"/>
      <w:r w:rsidR="002449DD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49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PX</w:t>
      </w:r>
      <w:r w:rsidR="002449DD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5000 </w:t>
      </w:r>
      <w:r w:rsid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</w:t>
      </w:r>
      <w:r w:rsidR="002449DD" w:rsidRP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49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17291</w:t>
      </w:r>
      <w:r w:rsid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49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06 </w:t>
      </w:r>
      <w:r w:rsidR="00244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2449DD" w:rsidRPr="0024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40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637018" w:rsidRPr="00637018" w:rsidRDefault="00637018" w:rsidP="00D909C6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Гуманітарному штабу при Глухівській міській раді Сумської області на період дії правового режиму воєнного стану базові набори ВПО у кількості 10 штук балансовою вартістю 22183,61 грн та гігієнічні набори у кількості 20 штук</w:t>
      </w:r>
      <w:r w:rsidRPr="002A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 4254,39 грн для її видачі за потребою.</w:t>
      </w:r>
    </w:p>
    <w:p w:rsidR="000C00BA" w:rsidRPr="00045D86" w:rsidRDefault="000C00BA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Зарахувати матеріальні цінності (товари), що зазначені в додатку цього рішення  до місцевого матеріального резерву для запобігання і ліквідації наслідків надзвичайних ситуацій.</w:t>
      </w:r>
    </w:p>
    <w:p w:rsidR="005611CB" w:rsidRPr="000C00BA" w:rsidRDefault="00800C73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00B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11CB" w:rsidRPr="000C00BA">
        <w:rPr>
          <w:rFonts w:ascii="Times New Roman" w:hAnsi="Times New Roman" w:cs="Times New Roman"/>
          <w:sz w:val="28"/>
          <w:szCs w:val="28"/>
          <w:lang w:val="uk-UA"/>
        </w:rPr>
        <w:t xml:space="preserve">ідділу бухгалтерського обліку та звітності апарату </w:t>
      </w:r>
      <w:r w:rsidR="001377A3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1377A3" w:rsidRPr="000C0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1CB" w:rsidRPr="000C00BA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3C04B3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E7F7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D01A2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4D01A2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D01A2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тепловий район» Глухівської міської ради (директор – Колоша М.О.)</w:t>
      </w:r>
      <w:r w:rsidR="00EA433C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D01A2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A433C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EA433C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A433C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водоканал» Глухівської міської ради</w:t>
      </w:r>
      <w:r w:rsidR="00F164D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(в.о. директора – </w:t>
      </w: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proofErr w:type="spellStart"/>
      <w:r w:rsidR="00F164D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="00F164D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0E45C2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.В.) та </w:t>
      </w: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E81F1D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 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</w:t>
      </w:r>
      <w:r w:rsidR="00E81F1D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009C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«Житловий комунальний центр» Глухівської міської ради (директор – Павлик В.А.)</w:t>
      </w:r>
      <w:r w:rsidR="00C55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Дочірньому підприємству «Мальва» </w:t>
      </w:r>
      <w:r w:rsidR="00A350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</w:t>
      </w:r>
      <w:proofErr w:type="spellStart"/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8A4890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</w:t>
      </w:r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Л.П.)</w:t>
      </w:r>
      <w:r w:rsidR="00C55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C55E90" w:rsidRPr="00C55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5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Гуманітарному штабу при Глухівській міській раді Сумської області на період дії правового режиму воєнного стану </w:t>
      </w:r>
      <w:r w:rsidR="003126E1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дійснити приймання-передачу </w:t>
      </w:r>
      <w:r w:rsidR="001506CD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комунальної власності</w:t>
      </w:r>
      <w:r w:rsidR="00651D09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</w:t>
      </w:r>
      <w:r w:rsidR="002547D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5611CB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Pr="000C00BA" w:rsidRDefault="004E1FE7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637018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15F27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</w:t>
      </w:r>
      <w:r w:rsidR="00637018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Васильєву М.І.</w:t>
      </w:r>
    </w:p>
    <w:p w:rsidR="001377A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0C73" w:rsidRDefault="00800C73" w:rsidP="00C042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350E9" w:rsidRDefault="00A350E9" w:rsidP="00C042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D2EA0" w:rsidRDefault="0020379E" w:rsidP="00AD2EA0">
      <w:pPr>
        <w:tabs>
          <w:tab w:val="left" w:pos="284"/>
          <w:tab w:val="left" w:pos="7200"/>
        </w:tabs>
        <w:spacing w:after="0" w:line="240" w:lineRule="auto"/>
        <w:ind w:left="5664" w:right="-141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20379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20379E" w:rsidRPr="0020379E" w:rsidRDefault="00AD2EA0" w:rsidP="00AD2EA0">
      <w:pPr>
        <w:tabs>
          <w:tab w:val="left" w:pos="284"/>
          <w:tab w:val="left" w:pos="7200"/>
        </w:tabs>
        <w:spacing w:after="0" w:line="240" w:lineRule="auto"/>
        <w:ind w:left="5664" w:right="-141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="0020379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20379E" w:rsidRPr="0020379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рішення </w:t>
      </w:r>
      <w:r w:rsidR="0020379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виконавчого комітету</w:t>
      </w:r>
    </w:p>
    <w:p w:rsidR="0020379E" w:rsidRPr="0020379E" w:rsidRDefault="00D04774" w:rsidP="00AD2EA0">
      <w:pPr>
        <w:tabs>
          <w:tab w:val="left" w:pos="284"/>
          <w:tab w:val="left" w:pos="7200"/>
        </w:tabs>
        <w:spacing w:after="0" w:line="240" w:lineRule="auto"/>
        <w:ind w:left="5664" w:right="-141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22.09.2022</w:t>
      </w:r>
      <w:r w:rsidR="0020379E" w:rsidRPr="0020379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>201</w:t>
      </w:r>
      <w:bookmarkStart w:id="0" w:name="_GoBack"/>
      <w:bookmarkEnd w:id="0"/>
    </w:p>
    <w:p w:rsidR="0020379E" w:rsidRPr="0020379E" w:rsidRDefault="0020379E" w:rsidP="0020379E">
      <w:pPr>
        <w:tabs>
          <w:tab w:val="left" w:pos="284"/>
        </w:tabs>
        <w:spacing w:after="120"/>
        <w:ind w:firstLine="425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0379E" w:rsidRPr="0020379E" w:rsidRDefault="00C51BC4" w:rsidP="00A1430A">
      <w:pPr>
        <w:tabs>
          <w:tab w:val="left" w:pos="284"/>
        </w:tabs>
        <w:spacing w:after="0" w:line="240" w:lineRule="auto"/>
        <w:ind w:firstLine="425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Перелік м</w:t>
      </w:r>
      <w:r w:rsidR="0020379E" w:rsidRPr="00203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атеріальн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их</w:t>
      </w:r>
      <w:r w:rsidR="0020379E" w:rsidRPr="00203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ціннос</w:t>
      </w:r>
      <w:r w:rsidR="008F303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ей</w:t>
      </w:r>
      <w:r w:rsidR="0020379E" w:rsidRPr="00203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(товар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ів</w:t>
      </w:r>
      <w:r w:rsidR="0020379E" w:rsidRPr="00203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</w:t>
      </w:r>
      <w:r w:rsidR="00A1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що підлягають зарахуванню</w:t>
      </w:r>
      <w:r w:rsidR="00A1430A" w:rsidRPr="00A14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4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місцевого матеріального резерву для запобігання і ліквідації наслідків надзвичайних ситуацій</w:t>
      </w:r>
    </w:p>
    <w:p w:rsidR="0020379E" w:rsidRPr="0020379E" w:rsidRDefault="0020379E" w:rsidP="0020379E">
      <w:pPr>
        <w:tabs>
          <w:tab w:val="left" w:pos="284"/>
        </w:tabs>
        <w:spacing w:after="120"/>
        <w:ind w:firstLine="42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tbl>
      <w:tblPr>
        <w:tblW w:w="4747" w:type="pct"/>
        <w:tblInd w:w="108" w:type="dxa"/>
        <w:tblLook w:val="04A0" w:firstRow="1" w:lastRow="0" w:firstColumn="1" w:lastColumn="0" w:noHBand="0" w:noVBand="1"/>
      </w:tblPr>
      <w:tblGrid>
        <w:gridCol w:w="531"/>
        <w:gridCol w:w="2634"/>
        <w:gridCol w:w="1688"/>
        <w:gridCol w:w="2395"/>
        <w:gridCol w:w="2107"/>
      </w:tblGrid>
      <w:tr w:rsidR="008F3033" w:rsidRPr="0020379E" w:rsidTr="00F71900">
        <w:trPr>
          <w:trHeight w:val="30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з\п</w:t>
            </w:r>
          </w:p>
        </w:tc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BA" w:rsidRPr="0020379E" w:rsidRDefault="00B900BA" w:rsidP="00C223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Найменування матеріальних цінностей (товарів</w:t>
            </w:r>
            <w:r w:rsidRPr="00A143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)</w:t>
            </w: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0BA" w:rsidRPr="0020379E" w:rsidRDefault="00B900BA" w:rsidP="002B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Кількість</w:t>
            </w:r>
            <w:proofErr w:type="spellEnd"/>
            <w:r w:rsidR="002B26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</w:t>
            </w: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</w:t>
            </w:r>
            <w:proofErr w:type="spellEnd"/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0BA" w:rsidRPr="0020379E" w:rsidRDefault="00B900BA" w:rsidP="002B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Ціна</w:t>
            </w:r>
            <w:proofErr w:type="spellEnd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одиницю</w:t>
            </w:r>
            <w:proofErr w:type="spellEnd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грн</w:t>
            </w:r>
            <w:proofErr w:type="spellEnd"/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0BA" w:rsidRPr="0020379E" w:rsidRDefault="00B900BA" w:rsidP="002B26D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Загальна</w:t>
            </w:r>
            <w:proofErr w:type="spellEnd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038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(балансова) вартість</w:t>
            </w: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грн</w:t>
            </w:r>
            <w:proofErr w:type="spellEnd"/>
          </w:p>
        </w:tc>
      </w:tr>
      <w:tr w:rsidR="008F3033" w:rsidRPr="0020379E" w:rsidTr="00F71900">
        <w:trPr>
          <w:trHeight w:val="795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0BA" w:rsidRPr="0020379E" w:rsidRDefault="00B900BA" w:rsidP="00203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0BA" w:rsidRPr="0020379E" w:rsidRDefault="00B900BA" w:rsidP="00203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0BA" w:rsidRPr="0020379E" w:rsidRDefault="00B900BA" w:rsidP="00203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0BA" w:rsidRPr="0020379E" w:rsidRDefault="00B900BA" w:rsidP="00203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0BA" w:rsidRPr="0020379E" w:rsidRDefault="00B900BA" w:rsidP="00203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F3033" w:rsidRPr="0020379E" w:rsidTr="00F71900">
        <w:trPr>
          <w:trHeight w:val="51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BA" w:rsidRPr="0020379E" w:rsidRDefault="00A1430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  <w:r w:rsidR="00B900BA"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Намет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43698,663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43698,66</w:t>
            </w:r>
          </w:p>
        </w:tc>
      </w:tr>
      <w:tr w:rsidR="008F3033" w:rsidRPr="0020379E" w:rsidTr="00F71900">
        <w:trPr>
          <w:trHeight w:val="51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BA" w:rsidRPr="0020379E" w:rsidRDefault="00A1430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B900BA"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Похідні ліжка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2339,9145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23399,15</w:t>
            </w:r>
          </w:p>
        </w:tc>
      </w:tr>
      <w:tr w:rsidR="008F3033" w:rsidRPr="0020379E" w:rsidTr="00F71900">
        <w:trPr>
          <w:trHeight w:val="51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BA" w:rsidRPr="0020379E" w:rsidRDefault="00A1430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B900BA"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Каремати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121,554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1215,54</w:t>
            </w:r>
          </w:p>
        </w:tc>
      </w:tr>
      <w:tr w:rsidR="008F3033" w:rsidRPr="0020379E" w:rsidTr="00F71900">
        <w:trPr>
          <w:trHeight w:val="51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BA" w:rsidRPr="0020379E" w:rsidRDefault="00A1430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B900BA"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Спальні мішки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0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4041,6705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40416,71</w:t>
            </w:r>
          </w:p>
        </w:tc>
      </w:tr>
      <w:tr w:rsidR="008F3033" w:rsidRPr="0020379E" w:rsidTr="00F71900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BA" w:rsidRPr="0020379E" w:rsidRDefault="00A1430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="00B900BA"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Ковдри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759,7125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0BA" w:rsidRPr="0020379E" w:rsidRDefault="00B900BA" w:rsidP="0020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037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15194,25</w:t>
            </w:r>
          </w:p>
        </w:tc>
      </w:tr>
    </w:tbl>
    <w:p w:rsidR="0020379E" w:rsidRPr="0020379E" w:rsidRDefault="0020379E" w:rsidP="00203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379E" w:rsidRPr="0020379E" w:rsidRDefault="0020379E" w:rsidP="00203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26D4" w:rsidRDefault="002B26D4" w:rsidP="0020379E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2B26D4" w:rsidRDefault="002B26D4" w:rsidP="0020379E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20379E" w:rsidRPr="0020379E" w:rsidRDefault="002B26D4" w:rsidP="0020379E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="0020379E"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00C73" w:rsidRDefault="00800C73" w:rsidP="005265CC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00C73" w:rsidRDefault="00800C73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B26D4" w:rsidRDefault="002B26D4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71900" w:rsidRDefault="00F71900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9527CD">
        <w:tc>
          <w:tcPr>
            <w:tcW w:w="4678" w:type="dxa"/>
          </w:tcPr>
          <w:p w:rsidR="009630BA" w:rsidRPr="0052210A" w:rsidRDefault="009630BA" w:rsidP="00D909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D90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D90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4E61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>
    <w:nsid w:val="58D937A9"/>
    <w:multiLevelType w:val="hybridMultilevel"/>
    <w:tmpl w:val="CED20366"/>
    <w:lvl w:ilvl="0" w:tplc="45346E0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795"/>
    <w:rsid w:val="00050EDF"/>
    <w:rsid w:val="00052E56"/>
    <w:rsid w:val="000763C7"/>
    <w:rsid w:val="000926C5"/>
    <w:rsid w:val="00096578"/>
    <w:rsid w:val="000A1C47"/>
    <w:rsid w:val="000A301B"/>
    <w:rsid w:val="000A4555"/>
    <w:rsid w:val="000A6E6C"/>
    <w:rsid w:val="000B69A0"/>
    <w:rsid w:val="000C00BA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1D01"/>
    <w:rsid w:val="00183D10"/>
    <w:rsid w:val="00187675"/>
    <w:rsid w:val="001A225A"/>
    <w:rsid w:val="001A7F1F"/>
    <w:rsid w:val="001B4992"/>
    <w:rsid w:val="001C496D"/>
    <w:rsid w:val="001D3101"/>
    <w:rsid w:val="001D7704"/>
    <w:rsid w:val="001E2693"/>
    <w:rsid w:val="001E5CF3"/>
    <w:rsid w:val="001F2CC5"/>
    <w:rsid w:val="002019F4"/>
    <w:rsid w:val="0020379E"/>
    <w:rsid w:val="00227076"/>
    <w:rsid w:val="00234497"/>
    <w:rsid w:val="0023461E"/>
    <w:rsid w:val="0023523C"/>
    <w:rsid w:val="00237A01"/>
    <w:rsid w:val="00241F96"/>
    <w:rsid w:val="002449DD"/>
    <w:rsid w:val="00251ACA"/>
    <w:rsid w:val="0025246C"/>
    <w:rsid w:val="00254783"/>
    <w:rsid w:val="002547D5"/>
    <w:rsid w:val="002712D6"/>
    <w:rsid w:val="00295148"/>
    <w:rsid w:val="002A0EF2"/>
    <w:rsid w:val="002A497E"/>
    <w:rsid w:val="002B26D4"/>
    <w:rsid w:val="002B676E"/>
    <w:rsid w:val="002C1324"/>
    <w:rsid w:val="002C1B2D"/>
    <w:rsid w:val="002D0893"/>
    <w:rsid w:val="002D16E1"/>
    <w:rsid w:val="002D45E1"/>
    <w:rsid w:val="002D5282"/>
    <w:rsid w:val="002E61F7"/>
    <w:rsid w:val="002F1B8A"/>
    <w:rsid w:val="002F202D"/>
    <w:rsid w:val="002F3C59"/>
    <w:rsid w:val="003065F2"/>
    <w:rsid w:val="003126E1"/>
    <w:rsid w:val="00317091"/>
    <w:rsid w:val="00322B82"/>
    <w:rsid w:val="00323E2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B423C"/>
    <w:rsid w:val="003B7155"/>
    <w:rsid w:val="003C0415"/>
    <w:rsid w:val="003C04B3"/>
    <w:rsid w:val="003C1E62"/>
    <w:rsid w:val="003C2175"/>
    <w:rsid w:val="003C32A9"/>
    <w:rsid w:val="003C3906"/>
    <w:rsid w:val="003C396B"/>
    <w:rsid w:val="003C6B57"/>
    <w:rsid w:val="003D45B5"/>
    <w:rsid w:val="003D6638"/>
    <w:rsid w:val="003D71E7"/>
    <w:rsid w:val="003E0859"/>
    <w:rsid w:val="003E555C"/>
    <w:rsid w:val="003E7F75"/>
    <w:rsid w:val="003F67B6"/>
    <w:rsid w:val="0041089E"/>
    <w:rsid w:val="0041114C"/>
    <w:rsid w:val="004241C4"/>
    <w:rsid w:val="004372D5"/>
    <w:rsid w:val="004413DA"/>
    <w:rsid w:val="004414C9"/>
    <w:rsid w:val="004466B6"/>
    <w:rsid w:val="0045343E"/>
    <w:rsid w:val="004638AF"/>
    <w:rsid w:val="00473816"/>
    <w:rsid w:val="004803D1"/>
    <w:rsid w:val="004821F8"/>
    <w:rsid w:val="004937B6"/>
    <w:rsid w:val="004A4134"/>
    <w:rsid w:val="004B08A8"/>
    <w:rsid w:val="004B1390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60F33"/>
    <w:rsid w:val="005611CB"/>
    <w:rsid w:val="0056131E"/>
    <w:rsid w:val="00564395"/>
    <w:rsid w:val="00573D6C"/>
    <w:rsid w:val="00573D76"/>
    <w:rsid w:val="00573DF0"/>
    <w:rsid w:val="0057731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F09FA"/>
    <w:rsid w:val="005F4FF5"/>
    <w:rsid w:val="00603E40"/>
    <w:rsid w:val="006064C1"/>
    <w:rsid w:val="00614A5E"/>
    <w:rsid w:val="00625DE9"/>
    <w:rsid w:val="00627593"/>
    <w:rsid w:val="00637018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4C31"/>
    <w:rsid w:val="006B78D9"/>
    <w:rsid w:val="006C6097"/>
    <w:rsid w:val="006C786B"/>
    <w:rsid w:val="006D4B0B"/>
    <w:rsid w:val="006E09D6"/>
    <w:rsid w:val="006E3680"/>
    <w:rsid w:val="006F2FEA"/>
    <w:rsid w:val="006F4862"/>
    <w:rsid w:val="00703294"/>
    <w:rsid w:val="00703297"/>
    <w:rsid w:val="007038BC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711A"/>
    <w:rsid w:val="00757A48"/>
    <w:rsid w:val="00760906"/>
    <w:rsid w:val="007914A1"/>
    <w:rsid w:val="007937AB"/>
    <w:rsid w:val="007B01ED"/>
    <w:rsid w:val="007B4BF9"/>
    <w:rsid w:val="007B7053"/>
    <w:rsid w:val="007C3186"/>
    <w:rsid w:val="007C4D59"/>
    <w:rsid w:val="007C6E60"/>
    <w:rsid w:val="007E16AD"/>
    <w:rsid w:val="007E199E"/>
    <w:rsid w:val="007E7ED5"/>
    <w:rsid w:val="007F0FFA"/>
    <w:rsid w:val="008003D8"/>
    <w:rsid w:val="00800C73"/>
    <w:rsid w:val="00817557"/>
    <w:rsid w:val="00836552"/>
    <w:rsid w:val="00836D02"/>
    <w:rsid w:val="0084137D"/>
    <w:rsid w:val="008620AE"/>
    <w:rsid w:val="0087284C"/>
    <w:rsid w:val="00880047"/>
    <w:rsid w:val="008813F7"/>
    <w:rsid w:val="008925D9"/>
    <w:rsid w:val="008A3C1D"/>
    <w:rsid w:val="008A4890"/>
    <w:rsid w:val="008B0D08"/>
    <w:rsid w:val="008B0F94"/>
    <w:rsid w:val="008B452D"/>
    <w:rsid w:val="008B4668"/>
    <w:rsid w:val="008C31A0"/>
    <w:rsid w:val="008E3142"/>
    <w:rsid w:val="008E3F2F"/>
    <w:rsid w:val="008F3033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27CD"/>
    <w:rsid w:val="00954936"/>
    <w:rsid w:val="009630BA"/>
    <w:rsid w:val="00965B6B"/>
    <w:rsid w:val="00975715"/>
    <w:rsid w:val="00982593"/>
    <w:rsid w:val="009835AD"/>
    <w:rsid w:val="0098603D"/>
    <w:rsid w:val="009A5256"/>
    <w:rsid w:val="009A743E"/>
    <w:rsid w:val="009B26A7"/>
    <w:rsid w:val="009C0C70"/>
    <w:rsid w:val="009D5A34"/>
    <w:rsid w:val="009E1D3F"/>
    <w:rsid w:val="009E2257"/>
    <w:rsid w:val="009E7A99"/>
    <w:rsid w:val="00A02E2C"/>
    <w:rsid w:val="00A03B62"/>
    <w:rsid w:val="00A06E0C"/>
    <w:rsid w:val="00A11B6A"/>
    <w:rsid w:val="00A1430A"/>
    <w:rsid w:val="00A1606D"/>
    <w:rsid w:val="00A16114"/>
    <w:rsid w:val="00A1794F"/>
    <w:rsid w:val="00A2632C"/>
    <w:rsid w:val="00A2748E"/>
    <w:rsid w:val="00A27BB7"/>
    <w:rsid w:val="00A30724"/>
    <w:rsid w:val="00A34350"/>
    <w:rsid w:val="00A350E9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E92"/>
    <w:rsid w:val="00AA3D70"/>
    <w:rsid w:val="00AA7182"/>
    <w:rsid w:val="00AC0BDF"/>
    <w:rsid w:val="00AC5110"/>
    <w:rsid w:val="00AC6304"/>
    <w:rsid w:val="00AC786B"/>
    <w:rsid w:val="00AD2EA0"/>
    <w:rsid w:val="00AD7652"/>
    <w:rsid w:val="00AE03EE"/>
    <w:rsid w:val="00AE175C"/>
    <w:rsid w:val="00AF0B21"/>
    <w:rsid w:val="00AF7A16"/>
    <w:rsid w:val="00B00815"/>
    <w:rsid w:val="00B009CE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80B78"/>
    <w:rsid w:val="00B900BA"/>
    <w:rsid w:val="00B916A6"/>
    <w:rsid w:val="00BA0CD5"/>
    <w:rsid w:val="00BA18C7"/>
    <w:rsid w:val="00BA216D"/>
    <w:rsid w:val="00BA3213"/>
    <w:rsid w:val="00BA4C43"/>
    <w:rsid w:val="00BB355C"/>
    <w:rsid w:val="00BC6669"/>
    <w:rsid w:val="00BD4B8E"/>
    <w:rsid w:val="00BE209C"/>
    <w:rsid w:val="00BE29FA"/>
    <w:rsid w:val="00BF0FE0"/>
    <w:rsid w:val="00BF4D63"/>
    <w:rsid w:val="00BF78CC"/>
    <w:rsid w:val="00C04016"/>
    <w:rsid w:val="00C04277"/>
    <w:rsid w:val="00C04703"/>
    <w:rsid w:val="00C17115"/>
    <w:rsid w:val="00C21BD2"/>
    <w:rsid w:val="00C2236C"/>
    <w:rsid w:val="00C260C0"/>
    <w:rsid w:val="00C336C4"/>
    <w:rsid w:val="00C379BE"/>
    <w:rsid w:val="00C422A8"/>
    <w:rsid w:val="00C433D2"/>
    <w:rsid w:val="00C45683"/>
    <w:rsid w:val="00C51BC4"/>
    <w:rsid w:val="00C540D8"/>
    <w:rsid w:val="00C55DE1"/>
    <w:rsid w:val="00C55E90"/>
    <w:rsid w:val="00C6535F"/>
    <w:rsid w:val="00C74907"/>
    <w:rsid w:val="00C853D6"/>
    <w:rsid w:val="00C939F2"/>
    <w:rsid w:val="00C954D7"/>
    <w:rsid w:val="00C96D7D"/>
    <w:rsid w:val="00CA353E"/>
    <w:rsid w:val="00CC2C0D"/>
    <w:rsid w:val="00CE3BE3"/>
    <w:rsid w:val="00CF2455"/>
    <w:rsid w:val="00CF455E"/>
    <w:rsid w:val="00CF4FA2"/>
    <w:rsid w:val="00D01578"/>
    <w:rsid w:val="00D036E1"/>
    <w:rsid w:val="00D04774"/>
    <w:rsid w:val="00D11D3E"/>
    <w:rsid w:val="00D13264"/>
    <w:rsid w:val="00D13BCF"/>
    <w:rsid w:val="00D2175D"/>
    <w:rsid w:val="00D32EBA"/>
    <w:rsid w:val="00D34303"/>
    <w:rsid w:val="00D61BE3"/>
    <w:rsid w:val="00D62558"/>
    <w:rsid w:val="00D66B13"/>
    <w:rsid w:val="00D743E6"/>
    <w:rsid w:val="00D76986"/>
    <w:rsid w:val="00D85FF2"/>
    <w:rsid w:val="00D909C6"/>
    <w:rsid w:val="00DA7476"/>
    <w:rsid w:val="00DB08E4"/>
    <w:rsid w:val="00DD05DD"/>
    <w:rsid w:val="00DD1FAF"/>
    <w:rsid w:val="00DD5BEE"/>
    <w:rsid w:val="00DF2989"/>
    <w:rsid w:val="00DF4355"/>
    <w:rsid w:val="00E00BBC"/>
    <w:rsid w:val="00E02964"/>
    <w:rsid w:val="00E03894"/>
    <w:rsid w:val="00E03A2E"/>
    <w:rsid w:val="00E0786E"/>
    <w:rsid w:val="00E10092"/>
    <w:rsid w:val="00E10CDF"/>
    <w:rsid w:val="00E111F5"/>
    <w:rsid w:val="00E15F27"/>
    <w:rsid w:val="00E202C0"/>
    <w:rsid w:val="00E22D3D"/>
    <w:rsid w:val="00E23BDF"/>
    <w:rsid w:val="00E366EE"/>
    <w:rsid w:val="00E40D9D"/>
    <w:rsid w:val="00E502CF"/>
    <w:rsid w:val="00E50A31"/>
    <w:rsid w:val="00E52209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520E"/>
    <w:rsid w:val="00EC367C"/>
    <w:rsid w:val="00ED0C29"/>
    <w:rsid w:val="00ED6E26"/>
    <w:rsid w:val="00EF10B5"/>
    <w:rsid w:val="00EF2F70"/>
    <w:rsid w:val="00F0084B"/>
    <w:rsid w:val="00F13535"/>
    <w:rsid w:val="00F1449C"/>
    <w:rsid w:val="00F1599C"/>
    <w:rsid w:val="00F164DA"/>
    <w:rsid w:val="00F2063F"/>
    <w:rsid w:val="00F35D1A"/>
    <w:rsid w:val="00F4506C"/>
    <w:rsid w:val="00F71740"/>
    <w:rsid w:val="00F71900"/>
    <w:rsid w:val="00F72BC7"/>
    <w:rsid w:val="00F775DB"/>
    <w:rsid w:val="00F82A9A"/>
    <w:rsid w:val="00F832DA"/>
    <w:rsid w:val="00F84E10"/>
    <w:rsid w:val="00F854FB"/>
    <w:rsid w:val="00F94999"/>
    <w:rsid w:val="00FB03A6"/>
    <w:rsid w:val="00FB15CC"/>
    <w:rsid w:val="00FB1602"/>
    <w:rsid w:val="00FB3E5F"/>
    <w:rsid w:val="00FD01EC"/>
    <w:rsid w:val="00FD4568"/>
    <w:rsid w:val="00FD7DBC"/>
    <w:rsid w:val="00FE229F"/>
    <w:rsid w:val="00FE6339"/>
    <w:rsid w:val="00FE77A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FD961-1937-4589-ABE1-C8C49155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BD1A8-9D3C-4262-B20B-1E162E3D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4</cp:revision>
  <cp:lastPrinted>2022-09-20T13:53:00Z</cp:lastPrinted>
  <dcterms:created xsi:type="dcterms:W3CDTF">2022-09-20T13:45:00Z</dcterms:created>
  <dcterms:modified xsi:type="dcterms:W3CDTF">2022-09-27T11:14:00Z</dcterms:modified>
</cp:coreProperties>
</file>