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F2DA7" w14:textId="77777777" w:rsidR="00301AFB" w:rsidRDefault="00301AFB" w:rsidP="00301AFB">
      <w:pPr>
        <w:pStyle w:val="1"/>
        <w:ind w:firstLine="0"/>
        <w:jc w:val="left"/>
        <w:rPr>
          <w:b w:val="0"/>
          <w:color w:val="000000"/>
          <w:sz w:val="24"/>
        </w:rPr>
      </w:pPr>
      <w:r>
        <w:rPr>
          <w:noProof/>
          <w:color w:val="000000"/>
          <w:sz w:val="36"/>
          <w:lang w:val="ru-RU"/>
        </w:rPr>
        <w:drawing>
          <wp:anchor distT="0" distB="0" distL="114300" distR="114300" simplePos="0" relativeHeight="251660288" behindDoc="0" locked="0" layoutInCell="0" allowOverlap="1" wp14:anchorId="42CF6BFC" wp14:editId="2A6E75F2">
            <wp:simplePos x="0" y="0"/>
            <wp:positionH relativeFrom="column">
              <wp:posOffset>2743200</wp:posOffset>
            </wp:positionH>
            <wp:positionV relativeFrom="paragraph">
              <wp:posOffset>0</wp:posOffset>
            </wp:positionV>
            <wp:extent cx="450215" cy="571500"/>
            <wp:effectExtent l="1905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0215" cy="571500"/>
                    </a:xfrm>
                    <a:prstGeom prst="rect">
                      <a:avLst/>
                    </a:prstGeom>
                    <a:noFill/>
                    <a:ln w="9525">
                      <a:noFill/>
                      <a:miter lim="800000"/>
                      <a:headEnd/>
                      <a:tailEnd/>
                    </a:ln>
                  </pic:spPr>
                </pic:pic>
              </a:graphicData>
            </a:graphic>
          </wp:anchor>
        </w:drawing>
      </w:r>
      <w:r>
        <w:rPr>
          <w:color w:val="000000"/>
          <w:sz w:val="36"/>
        </w:rPr>
        <w:t xml:space="preserve">                                            </w:t>
      </w:r>
      <w:r>
        <w:rPr>
          <w:b w:val="0"/>
          <w:color w:val="000000"/>
          <w:sz w:val="24"/>
        </w:rPr>
        <w:t xml:space="preserve">                                                </w:t>
      </w:r>
    </w:p>
    <w:p w14:paraId="18671ED6" w14:textId="77777777" w:rsidR="00301AFB" w:rsidRDefault="00301AFB" w:rsidP="00301AFB">
      <w:pPr>
        <w:pStyle w:val="1"/>
        <w:spacing w:line="360" w:lineRule="auto"/>
        <w:ind w:firstLine="0"/>
        <w:jc w:val="center"/>
        <w:rPr>
          <w:color w:val="000000"/>
          <w:sz w:val="28"/>
        </w:rPr>
      </w:pPr>
      <w:r>
        <w:rPr>
          <w:color w:val="000000"/>
          <w:sz w:val="28"/>
        </w:rPr>
        <w:t>ГЛУХІВСЬКА МІСЬКА РАДА СУМСЬКОЇ ОБЛАСТІ</w:t>
      </w:r>
    </w:p>
    <w:p w14:paraId="4716AFF1" w14:textId="77777777" w:rsidR="00301AFB" w:rsidRDefault="00301AFB" w:rsidP="00301AFB">
      <w:pPr>
        <w:pStyle w:val="1"/>
        <w:spacing w:line="360" w:lineRule="auto"/>
        <w:ind w:firstLine="0"/>
        <w:jc w:val="center"/>
        <w:rPr>
          <w:color w:val="000000"/>
          <w:sz w:val="28"/>
        </w:rPr>
      </w:pPr>
      <w:r>
        <w:rPr>
          <w:color w:val="000000"/>
          <w:sz w:val="28"/>
        </w:rPr>
        <w:t>ВИКОНАВЧИЙ  КОМІТЕТ</w:t>
      </w:r>
    </w:p>
    <w:p w14:paraId="4C6883DF" w14:textId="77777777" w:rsidR="00301AFB" w:rsidRDefault="00301AFB" w:rsidP="00301AFB">
      <w:pPr>
        <w:pStyle w:val="1"/>
        <w:spacing w:line="360" w:lineRule="auto"/>
        <w:ind w:firstLine="0"/>
        <w:jc w:val="center"/>
        <w:rPr>
          <w:color w:val="000000"/>
          <w:sz w:val="28"/>
        </w:rPr>
      </w:pPr>
      <w:r>
        <w:rPr>
          <w:color w:val="000000"/>
        </w:rPr>
        <w:t xml:space="preserve">Р І Ш Е Н </w:t>
      </w:r>
      <w:proofErr w:type="spellStart"/>
      <w:r>
        <w:rPr>
          <w:color w:val="000000"/>
        </w:rPr>
        <w:t>Н</w:t>
      </w:r>
      <w:proofErr w:type="spellEnd"/>
      <w:r>
        <w:rPr>
          <w:color w:val="000000"/>
        </w:rPr>
        <w:t xml:space="preserve"> Я</w:t>
      </w:r>
    </w:p>
    <w:p w14:paraId="6097DB40" w14:textId="2CB5EEAD" w:rsidR="00301AFB" w:rsidRPr="0015583C" w:rsidRDefault="00EC7BA5" w:rsidP="00301AFB">
      <w:pPr>
        <w:rPr>
          <w:u w:val="single"/>
        </w:rPr>
      </w:pPr>
      <w:r w:rsidRPr="00EC7BA5">
        <w:rPr>
          <w:u w:val="single"/>
        </w:rPr>
        <w:t>24.12.</w:t>
      </w:r>
      <w:r w:rsidR="00301AFB" w:rsidRPr="00EC7BA5">
        <w:rPr>
          <w:u w:val="single"/>
        </w:rPr>
        <w:t>20</w:t>
      </w:r>
      <w:r w:rsidR="00ED68F6" w:rsidRPr="00EC7BA5">
        <w:rPr>
          <w:u w:val="single"/>
        </w:rPr>
        <w:t>20</w:t>
      </w:r>
      <w:r w:rsidR="00301AFB" w:rsidRPr="00115C89">
        <w:t xml:space="preserve"> </w:t>
      </w:r>
      <w:r w:rsidR="00301AFB">
        <w:t xml:space="preserve">                            </w:t>
      </w:r>
      <w:r w:rsidR="00FA708C">
        <w:t xml:space="preserve">     </w:t>
      </w:r>
      <w:r>
        <w:t xml:space="preserve">         </w:t>
      </w:r>
      <w:r w:rsidR="00301AFB">
        <w:t xml:space="preserve">м. Глухів </w:t>
      </w:r>
      <w:r w:rsidR="00301AFB">
        <w:tab/>
      </w:r>
      <w:r w:rsidR="00FA708C">
        <w:t xml:space="preserve">                </w:t>
      </w:r>
      <w:r w:rsidR="00301AFB">
        <w:t xml:space="preserve">        № </w:t>
      </w:r>
      <w:r w:rsidRPr="00EC7BA5">
        <w:rPr>
          <w:u w:val="single"/>
        </w:rPr>
        <w:t>290</w:t>
      </w:r>
      <w:bookmarkStart w:id="0" w:name="_GoBack"/>
      <w:bookmarkEnd w:id="0"/>
    </w:p>
    <w:p w14:paraId="3CC30CE7" w14:textId="77777777" w:rsidR="00301AFB" w:rsidRDefault="00301AFB" w:rsidP="00301AFB"/>
    <w:p w14:paraId="21D2CDEA" w14:textId="77777777" w:rsidR="00301AFB" w:rsidRPr="002B49EF" w:rsidRDefault="00301AFB" w:rsidP="00301AFB"/>
    <w:tbl>
      <w:tblPr>
        <w:tblW w:w="0" w:type="auto"/>
        <w:tblLayout w:type="fixed"/>
        <w:tblLook w:val="01E0" w:firstRow="1" w:lastRow="1" w:firstColumn="1" w:lastColumn="1" w:noHBand="0" w:noVBand="0"/>
      </w:tblPr>
      <w:tblGrid>
        <w:gridCol w:w="9828"/>
      </w:tblGrid>
      <w:tr w:rsidR="00301AFB" w14:paraId="38FCC6B9" w14:textId="77777777" w:rsidTr="00355C74">
        <w:trPr>
          <w:trHeight w:val="904"/>
        </w:trPr>
        <w:tc>
          <w:tcPr>
            <w:tcW w:w="9828" w:type="dxa"/>
          </w:tcPr>
          <w:p w14:paraId="2F32553D" w14:textId="77777777" w:rsidR="00301AFB" w:rsidRDefault="00301AFB" w:rsidP="00ED68F6">
            <w:pPr>
              <w:jc w:val="both"/>
              <w:rPr>
                <w:b/>
              </w:rPr>
            </w:pPr>
            <w:r w:rsidRPr="003C2BD8">
              <w:rPr>
                <w:b/>
              </w:rPr>
              <w:t>Про внесення змін до рішення</w:t>
            </w:r>
            <w:r>
              <w:rPr>
                <w:b/>
              </w:rPr>
              <w:t xml:space="preserve"> виконавчого комітету Глухівської міської ради </w:t>
            </w:r>
            <w:r w:rsidRPr="003C2BD8">
              <w:rPr>
                <w:b/>
              </w:rPr>
              <w:t xml:space="preserve">від </w:t>
            </w:r>
            <w:r w:rsidRPr="004204C2">
              <w:rPr>
                <w:b/>
              </w:rPr>
              <w:t>2</w:t>
            </w:r>
            <w:r w:rsidR="00ED68F6">
              <w:rPr>
                <w:b/>
              </w:rPr>
              <w:t>3</w:t>
            </w:r>
            <w:r>
              <w:rPr>
                <w:b/>
              </w:rPr>
              <w:t>.01</w:t>
            </w:r>
            <w:r w:rsidRPr="003C2BD8">
              <w:rPr>
                <w:b/>
              </w:rPr>
              <w:t>.20</w:t>
            </w:r>
            <w:r w:rsidR="00ED68F6">
              <w:rPr>
                <w:b/>
              </w:rPr>
              <w:t>20</w:t>
            </w:r>
            <w:r w:rsidRPr="003C2BD8">
              <w:rPr>
                <w:b/>
              </w:rPr>
              <w:t xml:space="preserve"> </w:t>
            </w:r>
            <w:r>
              <w:rPr>
                <w:b/>
              </w:rPr>
              <w:t>№</w:t>
            </w:r>
            <w:r w:rsidR="00FA708C">
              <w:rPr>
                <w:b/>
              </w:rPr>
              <w:t xml:space="preserve"> </w:t>
            </w:r>
            <w:r>
              <w:rPr>
                <w:b/>
              </w:rPr>
              <w:t>1</w:t>
            </w:r>
            <w:r w:rsidR="00ED68F6">
              <w:rPr>
                <w:b/>
              </w:rPr>
              <w:t>6</w:t>
            </w:r>
            <w:r>
              <w:rPr>
                <w:b/>
              </w:rPr>
              <w:t xml:space="preserve"> </w:t>
            </w:r>
            <w:r w:rsidRPr="003C2BD8">
              <w:rPr>
                <w:b/>
              </w:rPr>
              <w:t>«Про ліміти споживання енергоносіїв на 20</w:t>
            </w:r>
            <w:r w:rsidR="00ED68F6">
              <w:rPr>
                <w:b/>
              </w:rPr>
              <w:t>20</w:t>
            </w:r>
            <w:r w:rsidR="00FA708C">
              <w:rPr>
                <w:b/>
              </w:rPr>
              <w:t xml:space="preserve"> рік для бюджетних</w:t>
            </w:r>
            <w:r>
              <w:rPr>
                <w:b/>
              </w:rPr>
              <w:t xml:space="preserve"> </w:t>
            </w:r>
            <w:r w:rsidRPr="003C2BD8">
              <w:rPr>
                <w:b/>
              </w:rPr>
              <w:t xml:space="preserve">установ, </w:t>
            </w:r>
            <w:r>
              <w:rPr>
                <w:b/>
              </w:rPr>
              <w:t xml:space="preserve"> </w:t>
            </w:r>
            <w:r w:rsidRPr="003C2BD8">
              <w:rPr>
                <w:b/>
              </w:rPr>
              <w:t>що</w:t>
            </w:r>
            <w:r>
              <w:rPr>
                <w:b/>
              </w:rPr>
              <w:t xml:space="preserve"> </w:t>
            </w:r>
            <w:r w:rsidR="00FA708C">
              <w:rPr>
                <w:b/>
              </w:rPr>
              <w:t xml:space="preserve"> фінансуються з</w:t>
            </w:r>
            <w:r w:rsidRPr="003C2BD8">
              <w:rPr>
                <w:b/>
              </w:rPr>
              <w:t xml:space="preserve"> міського бюджету</w:t>
            </w:r>
            <w:r>
              <w:rPr>
                <w:b/>
              </w:rPr>
              <w:t>»</w:t>
            </w:r>
          </w:p>
        </w:tc>
      </w:tr>
    </w:tbl>
    <w:p w14:paraId="54607E93" w14:textId="77777777" w:rsidR="00301AFB" w:rsidRDefault="00301AFB" w:rsidP="00301AFB">
      <w:pPr>
        <w:pStyle w:val="FR2"/>
        <w:spacing w:before="360" w:line="240" w:lineRule="auto"/>
        <w:ind w:left="0"/>
        <w:jc w:val="both"/>
        <w:rPr>
          <w:sz w:val="28"/>
        </w:rPr>
      </w:pPr>
      <w:r>
        <w:rPr>
          <w:sz w:val="28"/>
        </w:rPr>
        <w:t xml:space="preserve"> </w:t>
      </w:r>
    </w:p>
    <w:p w14:paraId="14E49F4D" w14:textId="77777777" w:rsidR="00301AFB" w:rsidRPr="002B49EF" w:rsidRDefault="00301AFB" w:rsidP="00301AFB">
      <w:pPr>
        <w:jc w:val="both"/>
        <w:rPr>
          <w:b/>
        </w:rPr>
      </w:pPr>
      <w:r>
        <w:tab/>
        <w:t>Розглянувши подання начальника фінансового управління міської ради Онищенко А.В., пропозиції розпорядників бюджетних коштів  про фактичне споживання енергоносіїв та комунальних послуг, на виконання пункту 43 Порядку складання, розгляду, затвердження та основні вимоги до виконання кошторисів бюджетних установ (зі змінами), затвердженого постановою Кабінету Міністрів України від 28 лютого 2002 року № 228, керуючись статтею 40</w:t>
      </w:r>
      <w:r w:rsidR="002E12FC">
        <w:t>,</w:t>
      </w:r>
      <w:r>
        <w:t xml:space="preserve"> частиною першою статті  52  та частиною шостою статті 59 Закону України «Про місцеве самоврядування в Україні», </w:t>
      </w:r>
      <w:r w:rsidRPr="005B70CC">
        <w:rPr>
          <w:b/>
        </w:rPr>
        <w:t>виконавчий комітет міської ради</w:t>
      </w:r>
      <w:r>
        <w:t xml:space="preserve"> </w:t>
      </w:r>
      <w:r w:rsidRPr="002B49EF">
        <w:rPr>
          <w:b/>
        </w:rPr>
        <w:t>ВИРІШИВ:</w:t>
      </w:r>
    </w:p>
    <w:p w14:paraId="21C014E8" w14:textId="77777777" w:rsidR="00301AFB" w:rsidRDefault="00301AFB" w:rsidP="00301AFB">
      <w:pPr>
        <w:ind w:firstLine="720"/>
        <w:jc w:val="both"/>
      </w:pPr>
    </w:p>
    <w:p w14:paraId="60EECA24" w14:textId="77777777" w:rsidR="00301AFB" w:rsidRPr="00177B74" w:rsidRDefault="00301AFB" w:rsidP="00301AFB">
      <w:pPr>
        <w:ind w:firstLine="720"/>
        <w:jc w:val="both"/>
      </w:pPr>
      <w:r w:rsidRPr="00177B74">
        <w:t>1. Внести зміни до</w:t>
      </w:r>
      <w:r>
        <w:t xml:space="preserve"> рішення виконавчого комітету </w:t>
      </w:r>
      <w:r w:rsidRPr="00177B74">
        <w:t xml:space="preserve">від </w:t>
      </w:r>
      <w:r w:rsidRPr="004204C2">
        <w:t>2</w:t>
      </w:r>
      <w:r w:rsidR="00ED68F6">
        <w:t>3</w:t>
      </w:r>
      <w:r w:rsidRPr="00177B74">
        <w:t>.0</w:t>
      </w:r>
      <w:r>
        <w:t>1</w:t>
      </w:r>
      <w:r w:rsidRPr="00177B74">
        <w:t>.20</w:t>
      </w:r>
      <w:r w:rsidR="00ED68F6">
        <w:t>20</w:t>
      </w:r>
      <w:r w:rsidRPr="00177B74">
        <w:t xml:space="preserve"> </w:t>
      </w:r>
      <w:r>
        <w:t>№1</w:t>
      </w:r>
      <w:r w:rsidR="00ED68F6">
        <w:t>6</w:t>
      </w:r>
      <w:r w:rsidRPr="00177B74">
        <w:t xml:space="preserve">   </w:t>
      </w:r>
      <w:r>
        <w:t>«</w:t>
      </w:r>
      <w:r w:rsidRPr="00177B74">
        <w:t>Про ліміт</w:t>
      </w:r>
      <w:r w:rsidR="00ED68F6">
        <w:t>и споживання енергоносіїв на 2020</w:t>
      </w:r>
      <w:r>
        <w:t xml:space="preserve"> </w:t>
      </w:r>
      <w:r w:rsidRPr="00177B74">
        <w:t>рік для бюджетних установ, що фінансуються з міського бюджету</w:t>
      </w:r>
      <w:r>
        <w:t>»</w:t>
      </w:r>
      <w:r w:rsidRPr="00177B74">
        <w:t>, виклавши дода</w:t>
      </w:r>
      <w:r>
        <w:t>т</w:t>
      </w:r>
      <w:r w:rsidRPr="00177B74">
        <w:t xml:space="preserve">ок до рішення </w:t>
      </w:r>
      <w:r>
        <w:t>у</w:t>
      </w:r>
      <w:r w:rsidRPr="00177B74">
        <w:t xml:space="preserve"> новій </w:t>
      </w:r>
      <w:r>
        <w:t>редакції (додається).</w:t>
      </w:r>
      <w:r w:rsidRPr="00177B74">
        <w:t xml:space="preserve"> </w:t>
      </w:r>
    </w:p>
    <w:p w14:paraId="43CDBA51" w14:textId="77777777" w:rsidR="00301AFB" w:rsidRDefault="00301AFB" w:rsidP="00301AFB"/>
    <w:p w14:paraId="46719D34" w14:textId="77777777" w:rsidR="00301AFB" w:rsidRDefault="00301AFB" w:rsidP="00301AFB"/>
    <w:p w14:paraId="0FA89D53" w14:textId="77777777" w:rsidR="00301AFB" w:rsidRDefault="00C41B67" w:rsidP="00C41B67">
      <w:pPr>
        <w:tabs>
          <w:tab w:val="left" w:pos="6804"/>
        </w:tabs>
      </w:pPr>
      <w:r>
        <w:rPr>
          <w:b/>
        </w:rPr>
        <w:t>М</w:t>
      </w:r>
      <w:r w:rsidR="00ED68F6">
        <w:rPr>
          <w:b/>
        </w:rPr>
        <w:t>іськ</w:t>
      </w:r>
      <w:r>
        <w:rPr>
          <w:b/>
        </w:rPr>
        <w:t>ий голова</w:t>
      </w:r>
      <w:r w:rsidR="00301AFB">
        <w:rPr>
          <w:b/>
        </w:rPr>
        <w:t xml:space="preserve">            </w:t>
      </w:r>
      <w:r w:rsidR="00301AFB">
        <w:rPr>
          <w:b/>
        </w:rPr>
        <w:tab/>
      </w:r>
      <w:r w:rsidR="00301AFB">
        <w:rPr>
          <w:b/>
        </w:rPr>
        <w:tab/>
      </w:r>
      <w:r>
        <w:rPr>
          <w:b/>
        </w:rPr>
        <w:t>Надія</w:t>
      </w:r>
      <w:r w:rsidR="00ED68F6">
        <w:rPr>
          <w:b/>
        </w:rPr>
        <w:t xml:space="preserve"> </w:t>
      </w:r>
      <w:r>
        <w:rPr>
          <w:b/>
        </w:rPr>
        <w:t>ВАЙЛО</w:t>
      </w:r>
    </w:p>
    <w:p w14:paraId="52A82CED" w14:textId="77777777" w:rsidR="00301AFB" w:rsidRDefault="00301AFB" w:rsidP="00301AFB">
      <w:pPr>
        <w:ind w:firstLine="5580"/>
        <w:rPr>
          <w:sz w:val="24"/>
        </w:rPr>
      </w:pPr>
    </w:p>
    <w:p w14:paraId="18D06DA5" w14:textId="77777777" w:rsidR="00301AFB" w:rsidRDefault="00301AFB" w:rsidP="00301AFB">
      <w:pPr>
        <w:ind w:firstLine="5580"/>
        <w:rPr>
          <w:sz w:val="24"/>
        </w:rPr>
      </w:pPr>
    </w:p>
    <w:p w14:paraId="0F0B1BDA" w14:textId="77777777" w:rsidR="00301AFB" w:rsidRDefault="00301AFB" w:rsidP="00301AFB">
      <w:pPr>
        <w:ind w:firstLine="5580"/>
        <w:rPr>
          <w:sz w:val="24"/>
        </w:rPr>
      </w:pPr>
    </w:p>
    <w:p w14:paraId="3838238E" w14:textId="77777777" w:rsidR="00301AFB" w:rsidRDefault="00301AFB" w:rsidP="00301AFB">
      <w:pPr>
        <w:ind w:firstLine="5580"/>
        <w:rPr>
          <w:sz w:val="24"/>
        </w:rPr>
      </w:pPr>
    </w:p>
    <w:p w14:paraId="5CB8E29D" w14:textId="77777777" w:rsidR="00301AFB" w:rsidRDefault="00301AFB" w:rsidP="00301AFB">
      <w:pPr>
        <w:ind w:firstLine="5580"/>
        <w:rPr>
          <w:sz w:val="24"/>
        </w:rPr>
      </w:pPr>
    </w:p>
    <w:p w14:paraId="3BDA8DAF" w14:textId="77777777" w:rsidR="00301AFB" w:rsidRDefault="00301AFB" w:rsidP="00301AFB">
      <w:pPr>
        <w:rPr>
          <w:szCs w:val="28"/>
        </w:rPr>
      </w:pPr>
    </w:p>
    <w:p w14:paraId="4A7A3496" w14:textId="77777777" w:rsidR="00301AFB" w:rsidRDefault="00301AFB" w:rsidP="00301AFB">
      <w:pPr>
        <w:rPr>
          <w:szCs w:val="28"/>
        </w:rPr>
      </w:pPr>
    </w:p>
    <w:p w14:paraId="4D40394E" w14:textId="77777777" w:rsidR="00301AFB" w:rsidRDefault="00301AFB" w:rsidP="00301AFB">
      <w:pPr>
        <w:rPr>
          <w:szCs w:val="28"/>
        </w:rPr>
      </w:pPr>
    </w:p>
    <w:p w14:paraId="33E344DF" w14:textId="77777777" w:rsidR="00301AFB" w:rsidRDefault="00301AFB" w:rsidP="00301AFB">
      <w:pPr>
        <w:rPr>
          <w:szCs w:val="28"/>
        </w:rPr>
      </w:pPr>
    </w:p>
    <w:p w14:paraId="30D5E931" w14:textId="77777777" w:rsidR="00F60AB7" w:rsidRDefault="00EC7BA5"/>
    <w:p w14:paraId="195FCFE6" w14:textId="77777777" w:rsidR="00F25DFB" w:rsidRDefault="00F25DFB"/>
    <w:p w14:paraId="0BB76EE5" w14:textId="77777777" w:rsidR="00F25DFB" w:rsidRDefault="00F25DFB"/>
    <w:p w14:paraId="1725ED7C" w14:textId="77777777" w:rsidR="00CF3D7D" w:rsidRDefault="00CF3D7D" w:rsidP="00CF3D7D">
      <w:pPr>
        <w:ind w:firstLine="708"/>
        <w:jc w:val="center"/>
        <w:rPr>
          <w:b/>
          <w:szCs w:val="28"/>
        </w:rPr>
      </w:pPr>
      <w:r>
        <w:rPr>
          <w:b/>
          <w:szCs w:val="28"/>
        </w:rPr>
        <w:lastRenderedPageBreak/>
        <w:t xml:space="preserve">                                                                         Виконавчому комітету</w:t>
      </w:r>
    </w:p>
    <w:p w14:paraId="25145A8E" w14:textId="77777777" w:rsidR="00CF3D7D" w:rsidRDefault="00CF3D7D" w:rsidP="00CF3D7D">
      <w:pPr>
        <w:ind w:firstLine="708"/>
        <w:jc w:val="right"/>
        <w:rPr>
          <w:b/>
          <w:szCs w:val="28"/>
        </w:rPr>
      </w:pPr>
      <w:r>
        <w:rPr>
          <w:b/>
          <w:szCs w:val="28"/>
        </w:rPr>
        <w:t xml:space="preserve">      Глухівської міської ради</w:t>
      </w:r>
    </w:p>
    <w:p w14:paraId="18E2CF62" w14:textId="77777777" w:rsidR="00CF3D7D" w:rsidRDefault="00CF3D7D" w:rsidP="00CF3D7D">
      <w:pPr>
        <w:ind w:firstLine="708"/>
        <w:jc w:val="center"/>
        <w:rPr>
          <w:b/>
          <w:szCs w:val="28"/>
        </w:rPr>
      </w:pPr>
    </w:p>
    <w:p w14:paraId="503A9541" w14:textId="77777777" w:rsidR="00CF3D7D" w:rsidRDefault="00CF3D7D" w:rsidP="00CF3D7D">
      <w:pPr>
        <w:ind w:firstLine="708"/>
        <w:jc w:val="center"/>
        <w:rPr>
          <w:b/>
          <w:szCs w:val="28"/>
        </w:rPr>
      </w:pPr>
      <w:r>
        <w:rPr>
          <w:b/>
          <w:szCs w:val="28"/>
        </w:rPr>
        <w:t>Інформація</w:t>
      </w:r>
    </w:p>
    <w:p w14:paraId="727CB05B" w14:textId="77777777" w:rsidR="00CF3D7D" w:rsidRDefault="00CF3D7D" w:rsidP="00CF3D7D">
      <w:pPr>
        <w:ind w:firstLine="708"/>
        <w:jc w:val="center"/>
        <w:rPr>
          <w:b/>
          <w:szCs w:val="28"/>
        </w:rPr>
      </w:pPr>
      <w:r>
        <w:rPr>
          <w:b/>
          <w:szCs w:val="28"/>
        </w:rPr>
        <w:t>про стан споживання енергоносіїв та комунальних</w:t>
      </w:r>
    </w:p>
    <w:p w14:paraId="348699C8" w14:textId="77777777" w:rsidR="00CF3D7D" w:rsidRDefault="00CF3D7D" w:rsidP="00CF3D7D">
      <w:pPr>
        <w:ind w:firstLine="708"/>
        <w:jc w:val="center"/>
        <w:rPr>
          <w:b/>
          <w:szCs w:val="28"/>
        </w:rPr>
      </w:pPr>
      <w:r>
        <w:rPr>
          <w:b/>
          <w:szCs w:val="28"/>
        </w:rPr>
        <w:t>послуг за січень-листопад 2020 року</w:t>
      </w:r>
    </w:p>
    <w:p w14:paraId="2AC657E9" w14:textId="77777777" w:rsidR="00CF3D7D" w:rsidRDefault="00CF3D7D" w:rsidP="00CF3D7D">
      <w:pPr>
        <w:ind w:firstLine="708"/>
        <w:jc w:val="right"/>
        <w:rPr>
          <w:b/>
          <w:szCs w:val="28"/>
        </w:rPr>
      </w:pPr>
    </w:p>
    <w:p w14:paraId="16275FB6" w14:textId="77777777" w:rsidR="00CF3D7D" w:rsidRPr="00CF3D7D" w:rsidRDefault="00CF3D7D" w:rsidP="00CF3D7D">
      <w:pPr>
        <w:ind w:firstLine="708"/>
        <w:jc w:val="both"/>
        <w:rPr>
          <w:bCs/>
          <w:szCs w:val="28"/>
        </w:rPr>
      </w:pPr>
      <w:r w:rsidRPr="00CF3D7D">
        <w:rPr>
          <w:bCs/>
          <w:szCs w:val="28"/>
        </w:rPr>
        <w:t xml:space="preserve">В міському бюджеті 2020 року на оплату комунальних послуг та енергоносіїв передбачається 14385,2 тис. гривень, що в структурі видатків  складає 7,7 відсотка до загального фонду. </w:t>
      </w:r>
    </w:p>
    <w:p w14:paraId="7F8F8954" w14:textId="77777777" w:rsidR="00CF3D7D" w:rsidRPr="00CF3D7D" w:rsidRDefault="00CF3D7D" w:rsidP="00CF3D7D">
      <w:pPr>
        <w:ind w:firstLine="708"/>
        <w:jc w:val="both"/>
        <w:rPr>
          <w:bCs/>
          <w:szCs w:val="28"/>
        </w:rPr>
      </w:pPr>
      <w:r w:rsidRPr="00CF3D7D">
        <w:rPr>
          <w:bCs/>
          <w:szCs w:val="28"/>
        </w:rPr>
        <w:t>Ліміти в натуральних показниках в розрізі установ та видів послуг затверджені рішенням виконавчого комітету від 23.01.2020 №16.</w:t>
      </w:r>
    </w:p>
    <w:p w14:paraId="40944EE8" w14:textId="77777777" w:rsidR="00CF3D7D" w:rsidRPr="00CF3D7D" w:rsidRDefault="00CF3D7D" w:rsidP="00CF3D7D">
      <w:pPr>
        <w:ind w:firstLine="708"/>
        <w:jc w:val="both"/>
        <w:rPr>
          <w:bCs/>
          <w:szCs w:val="28"/>
        </w:rPr>
      </w:pPr>
      <w:r w:rsidRPr="00CF3D7D">
        <w:rPr>
          <w:bCs/>
          <w:szCs w:val="28"/>
        </w:rPr>
        <w:t>Бюджетними установами розроблені заходи по економії бюджетних коштів та призначено відповідальних осіб за організацію внутрішнього аудиту.</w:t>
      </w:r>
    </w:p>
    <w:p w14:paraId="14A3E9A2" w14:textId="77777777" w:rsidR="00CF3D7D" w:rsidRPr="00CF3D7D" w:rsidRDefault="00CF3D7D" w:rsidP="00CF3D7D">
      <w:pPr>
        <w:ind w:firstLine="708"/>
        <w:jc w:val="both"/>
        <w:rPr>
          <w:bCs/>
          <w:szCs w:val="28"/>
        </w:rPr>
      </w:pPr>
      <w:r w:rsidRPr="00CF3D7D">
        <w:rPr>
          <w:bCs/>
          <w:szCs w:val="28"/>
        </w:rPr>
        <w:t>Фінансовим управлінням здійснюється щомісячний моніторинг споживання енергоносіїв та комунальних послуг бюджетними установами.</w:t>
      </w:r>
    </w:p>
    <w:p w14:paraId="6F46AD09" w14:textId="77777777" w:rsidR="00CF3D7D" w:rsidRPr="00CF3D7D" w:rsidRDefault="00CF3D7D" w:rsidP="00CF3D7D">
      <w:pPr>
        <w:ind w:firstLine="708"/>
        <w:jc w:val="both"/>
        <w:rPr>
          <w:szCs w:val="28"/>
        </w:rPr>
      </w:pPr>
      <w:r w:rsidRPr="00CF3D7D">
        <w:rPr>
          <w:szCs w:val="28"/>
        </w:rPr>
        <w:t xml:space="preserve">Станом на 01.12.2020 </w:t>
      </w:r>
      <w:r w:rsidRPr="00CF3D7D">
        <w:rPr>
          <w:bCs/>
          <w:szCs w:val="28"/>
        </w:rPr>
        <w:t>кредиторська з</w:t>
      </w:r>
      <w:r w:rsidRPr="00CF3D7D">
        <w:rPr>
          <w:szCs w:val="28"/>
        </w:rPr>
        <w:t xml:space="preserve">аборгованість за спожиті послуги склала  254,2 </w:t>
      </w:r>
      <w:proofErr w:type="spellStart"/>
      <w:r w:rsidRPr="00CF3D7D">
        <w:rPr>
          <w:szCs w:val="28"/>
        </w:rPr>
        <w:t>тис.грн</w:t>
      </w:r>
      <w:proofErr w:type="spellEnd"/>
      <w:r w:rsidRPr="00CF3D7D">
        <w:rPr>
          <w:szCs w:val="28"/>
        </w:rPr>
        <w:t xml:space="preserve">., в тому числі за  КЕКВ 2271 – 243,2 </w:t>
      </w:r>
      <w:proofErr w:type="spellStart"/>
      <w:r w:rsidRPr="00CF3D7D">
        <w:rPr>
          <w:szCs w:val="28"/>
        </w:rPr>
        <w:t>тис.грн</w:t>
      </w:r>
      <w:proofErr w:type="spellEnd"/>
      <w:r w:rsidRPr="00CF3D7D">
        <w:rPr>
          <w:szCs w:val="28"/>
        </w:rPr>
        <w:t xml:space="preserve">. (освіта – 243,2 </w:t>
      </w:r>
      <w:proofErr w:type="spellStart"/>
      <w:r w:rsidRPr="00CF3D7D">
        <w:rPr>
          <w:szCs w:val="28"/>
        </w:rPr>
        <w:t>тис.грн</w:t>
      </w:r>
      <w:proofErr w:type="spellEnd"/>
      <w:r w:rsidRPr="00CF3D7D">
        <w:rPr>
          <w:szCs w:val="28"/>
        </w:rPr>
        <w:t xml:space="preserve">., КЕКВ 2272 – 11,0 </w:t>
      </w:r>
      <w:proofErr w:type="spellStart"/>
      <w:r w:rsidRPr="00CF3D7D">
        <w:rPr>
          <w:szCs w:val="28"/>
        </w:rPr>
        <w:t>тис.грн</w:t>
      </w:r>
      <w:proofErr w:type="spellEnd"/>
      <w:r w:rsidRPr="00CF3D7D">
        <w:rPr>
          <w:szCs w:val="28"/>
        </w:rPr>
        <w:t xml:space="preserve">. (освіта – 10,3 </w:t>
      </w:r>
      <w:proofErr w:type="spellStart"/>
      <w:r w:rsidRPr="00CF3D7D">
        <w:rPr>
          <w:szCs w:val="28"/>
        </w:rPr>
        <w:t>тис.грн</w:t>
      </w:r>
      <w:proofErr w:type="spellEnd"/>
      <w:r w:rsidRPr="00CF3D7D">
        <w:rPr>
          <w:szCs w:val="28"/>
        </w:rPr>
        <w:t xml:space="preserve">., </w:t>
      </w:r>
      <w:proofErr w:type="spellStart"/>
      <w:r w:rsidRPr="00CF3D7D">
        <w:rPr>
          <w:szCs w:val="28"/>
        </w:rPr>
        <w:t>УЖКГтаМ</w:t>
      </w:r>
      <w:proofErr w:type="spellEnd"/>
      <w:r w:rsidRPr="00CF3D7D">
        <w:rPr>
          <w:szCs w:val="28"/>
        </w:rPr>
        <w:t xml:space="preserve"> – 0,5 </w:t>
      </w:r>
      <w:proofErr w:type="spellStart"/>
      <w:r w:rsidRPr="00CF3D7D">
        <w:rPr>
          <w:szCs w:val="28"/>
        </w:rPr>
        <w:t>тис.грн</w:t>
      </w:r>
      <w:proofErr w:type="spellEnd"/>
      <w:r w:rsidRPr="00CF3D7D">
        <w:rPr>
          <w:szCs w:val="28"/>
        </w:rPr>
        <w:t xml:space="preserve">., виконком – 0,2 </w:t>
      </w:r>
      <w:proofErr w:type="spellStart"/>
      <w:r w:rsidRPr="00CF3D7D">
        <w:rPr>
          <w:szCs w:val="28"/>
        </w:rPr>
        <w:t>тис.грн</w:t>
      </w:r>
      <w:proofErr w:type="spellEnd"/>
      <w:r w:rsidRPr="00CF3D7D">
        <w:rPr>
          <w:szCs w:val="28"/>
        </w:rPr>
        <w:t>.).</w:t>
      </w:r>
    </w:p>
    <w:p w14:paraId="05693386" w14:textId="77777777" w:rsidR="00CF3D7D" w:rsidRPr="00CF3D7D" w:rsidRDefault="00CF3D7D" w:rsidP="00CF3D7D">
      <w:pPr>
        <w:ind w:firstLine="708"/>
        <w:jc w:val="both"/>
        <w:rPr>
          <w:szCs w:val="28"/>
        </w:rPr>
      </w:pPr>
      <w:r w:rsidRPr="00CF3D7D">
        <w:rPr>
          <w:szCs w:val="28"/>
        </w:rPr>
        <w:t xml:space="preserve">Найбільшими споживачами тепла є установи освіти, їх частка становить 61,5 %, установи охорони здоров’я займають 24,9 %,  культура  – 6,1 %, всі інші відділи  та управління міської ради – 7,5 відсотка. </w:t>
      </w:r>
    </w:p>
    <w:p w14:paraId="2FEA5BE5" w14:textId="77777777" w:rsidR="00CF3D7D" w:rsidRPr="00CF3D7D" w:rsidRDefault="00CF3D7D" w:rsidP="00CF3D7D">
      <w:pPr>
        <w:ind w:firstLine="708"/>
        <w:jc w:val="both"/>
        <w:rPr>
          <w:szCs w:val="28"/>
        </w:rPr>
      </w:pPr>
      <w:r w:rsidRPr="00CF3D7D">
        <w:rPr>
          <w:szCs w:val="28"/>
        </w:rPr>
        <w:t xml:space="preserve">Рішенням виконавчого комітету затверджені ліміти споживання тепла на 2020 рік в обсязі 7685,8 </w:t>
      </w:r>
      <w:proofErr w:type="spellStart"/>
      <w:r w:rsidRPr="00CF3D7D">
        <w:rPr>
          <w:szCs w:val="28"/>
        </w:rPr>
        <w:t>Гкал</w:t>
      </w:r>
      <w:proofErr w:type="spellEnd"/>
      <w:r w:rsidRPr="00CF3D7D">
        <w:rPr>
          <w:szCs w:val="28"/>
        </w:rPr>
        <w:t xml:space="preserve">, фактично спожито за січень-листопад  – 4704,4 </w:t>
      </w:r>
      <w:proofErr w:type="spellStart"/>
      <w:r w:rsidRPr="00CF3D7D">
        <w:rPr>
          <w:szCs w:val="28"/>
        </w:rPr>
        <w:t>Гкал</w:t>
      </w:r>
      <w:proofErr w:type="spellEnd"/>
      <w:r w:rsidRPr="00CF3D7D">
        <w:rPr>
          <w:szCs w:val="28"/>
        </w:rPr>
        <w:t>., або 61,2 % річного ліміту.</w:t>
      </w:r>
    </w:p>
    <w:p w14:paraId="4CD42D38" w14:textId="77777777" w:rsidR="00CF3D7D" w:rsidRPr="00CF3D7D" w:rsidRDefault="00CF3D7D" w:rsidP="00CF3D7D">
      <w:pPr>
        <w:ind w:firstLine="708"/>
        <w:jc w:val="both"/>
        <w:rPr>
          <w:szCs w:val="28"/>
        </w:rPr>
      </w:pPr>
      <w:r w:rsidRPr="00CF3D7D">
        <w:rPr>
          <w:szCs w:val="28"/>
        </w:rPr>
        <w:t>По управлінню соціального захисту населення збільшилось споживання електричної енергії на 991,0 кВт/год внаслідок придбання та збільшення використання комп’ютерної техніки з переходом на пряме фінансування пільг, субсидій та допомог.</w:t>
      </w:r>
    </w:p>
    <w:p w14:paraId="02D78CB2" w14:textId="77777777" w:rsidR="00CF3D7D" w:rsidRPr="00CF3D7D" w:rsidRDefault="00CF3D7D" w:rsidP="00CF3D7D">
      <w:pPr>
        <w:ind w:firstLine="708"/>
        <w:jc w:val="both"/>
        <w:rPr>
          <w:szCs w:val="28"/>
        </w:rPr>
      </w:pPr>
      <w:r w:rsidRPr="00CF3D7D">
        <w:rPr>
          <w:szCs w:val="28"/>
        </w:rPr>
        <w:t xml:space="preserve">По управлінню житлово-комунального господарства та містобудування збільшилось споживання водопостачання та водовідведення на 5,0 </w:t>
      </w:r>
      <w:proofErr w:type="spellStart"/>
      <w:r w:rsidRPr="00CF3D7D">
        <w:rPr>
          <w:szCs w:val="28"/>
        </w:rPr>
        <w:t>куб.м</w:t>
      </w:r>
      <w:proofErr w:type="spellEnd"/>
      <w:r w:rsidRPr="00CF3D7D">
        <w:rPr>
          <w:szCs w:val="28"/>
        </w:rPr>
        <w:t xml:space="preserve"> за рахунок проведення вологих прибирань у приміщенні управління, часте миття рук для дотримання працівниками правил особистої гігієни під час введення карантину.</w:t>
      </w:r>
    </w:p>
    <w:p w14:paraId="223D49DB" w14:textId="77777777" w:rsidR="00CF3D7D" w:rsidRPr="00CF3D7D" w:rsidRDefault="00CF3D7D" w:rsidP="00CF3D7D">
      <w:pPr>
        <w:ind w:firstLine="708"/>
        <w:jc w:val="both"/>
        <w:rPr>
          <w:szCs w:val="28"/>
        </w:rPr>
      </w:pPr>
      <w:r w:rsidRPr="00CF3D7D">
        <w:rPr>
          <w:szCs w:val="28"/>
        </w:rPr>
        <w:t xml:space="preserve">По відділу освіти збільшилось споживання теплопостачання на 3,5 </w:t>
      </w:r>
      <w:proofErr w:type="spellStart"/>
      <w:r w:rsidRPr="00CF3D7D">
        <w:rPr>
          <w:szCs w:val="28"/>
        </w:rPr>
        <w:t>Гкал</w:t>
      </w:r>
      <w:proofErr w:type="spellEnd"/>
      <w:r w:rsidRPr="00CF3D7D">
        <w:rPr>
          <w:szCs w:val="28"/>
        </w:rPr>
        <w:t xml:space="preserve">. (по апарату відділу освіти на 1,5 </w:t>
      </w:r>
      <w:proofErr w:type="spellStart"/>
      <w:r w:rsidRPr="00CF3D7D">
        <w:rPr>
          <w:szCs w:val="28"/>
        </w:rPr>
        <w:t>Гкал</w:t>
      </w:r>
      <w:proofErr w:type="spellEnd"/>
      <w:r w:rsidRPr="00CF3D7D">
        <w:rPr>
          <w:szCs w:val="28"/>
        </w:rPr>
        <w:t xml:space="preserve">., в </w:t>
      </w:r>
      <w:proofErr w:type="spellStart"/>
      <w:r w:rsidRPr="00CF3D7D">
        <w:rPr>
          <w:szCs w:val="28"/>
        </w:rPr>
        <w:t>звязку</w:t>
      </w:r>
      <w:proofErr w:type="spellEnd"/>
      <w:r w:rsidRPr="00CF3D7D">
        <w:rPr>
          <w:szCs w:val="28"/>
        </w:rPr>
        <w:t xml:space="preserve"> зі збільшенням площі (припинення роботи методичного кабінету); по ДЮСШ на 2,0 </w:t>
      </w:r>
      <w:proofErr w:type="spellStart"/>
      <w:r w:rsidRPr="00CF3D7D">
        <w:rPr>
          <w:szCs w:val="28"/>
        </w:rPr>
        <w:t>Гкал</w:t>
      </w:r>
      <w:proofErr w:type="spellEnd"/>
      <w:r w:rsidRPr="00CF3D7D">
        <w:rPr>
          <w:szCs w:val="28"/>
        </w:rPr>
        <w:t>., за рахунок оплати послуг орендодавцям).</w:t>
      </w:r>
    </w:p>
    <w:p w14:paraId="24470B16" w14:textId="77777777" w:rsidR="00CF3D7D" w:rsidRPr="00CF3D7D" w:rsidRDefault="00CF3D7D" w:rsidP="00CF3D7D">
      <w:pPr>
        <w:ind w:firstLine="708"/>
        <w:jc w:val="both"/>
        <w:rPr>
          <w:sz w:val="32"/>
          <w:szCs w:val="32"/>
        </w:rPr>
      </w:pPr>
      <w:r w:rsidRPr="00CF3D7D">
        <w:rPr>
          <w:szCs w:val="28"/>
        </w:rPr>
        <w:t xml:space="preserve">По відділу освіти збільшилось споживання водопостачання та водовідведення на 43,0 </w:t>
      </w:r>
      <w:proofErr w:type="spellStart"/>
      <w:r w:rsidRPr="00CF3D7D">
        <w:rPr>
          <w:szCs w:val="28"/>
        </w:rPr>
        <w:t>куб.м</w:t>
      </w:r>
      <w:proofErr w:type="spellEnd"/>
      <w:r w:rsidRPr="00CF3D7D">
        <w:rPr>
          <w:szCs w:val="28"/>
        </w:rPr>
        <w:t xml:space="preserve"> (по міському центру позашкільної освіти на 6,0  </w:t>
      </w:r>
      <w:proofErr w:type="spellStart"/>
      <w:r w:rsidRPr="00CF3D7D">
        <w:rPr>
          <w:szCs w:val="28"/>
        </w:rPr>
        <w:t>куб.м</w:t>
      </w:r>
      <w:proofErr w:type="spellEnd"/>
      <w:r w:rsidRPr="00CF3D7D">
        <w:rPr>
          <w:szCs w:val="28"/>
        </w:rPr>
        <w:t xml:space="preserve"> за рахунок проведення поточних ремонтів); по централізованій бухгалтерії відділу освіти на 2,0 </w:t>
      </w:r>
      <w:proofErr w:type="spellStart"/>
      <w:r w:rsidRPr="00CF3D7D">
        <w:rPr>
          <w:szCs w:val="28"/>
        </w:rPr>
        <w:t>куб.м</w:t>
      </w:r>
      <w:proofErr w:type="spellEnd"/>
      <w:r w:rsidRPr="00CF3D7D">
        <w:rPr>
          <w:szCs w:val="28"/>
        </w:rPr>
        <w:t xml:space="preserve">; по господарчій групі на 1,0 </w:t>
      </w:r>
      <w:proofErr w:type="spellStart"/>
      <w:r w:rsidRPr="00CF3D7D">
        <w:rPr>
          <w:szCs w:val="28"/>
        </w:rPr>
        <w:t>куб.м</w:t>
      </w:r>
      <w:proofErr w:type="spellEnd"/>
      <w:r w:rsidRPr="00CF3D7D">
        <w:rPr>
          <w:szCs w:val="28"/>
        </w:rPr>
        <w:t xml:space="preserve">,   за рахунок збільшення площі (припинення роботи методичного кабінету); по </w:t>
      </w:r>
      <w:proofErr w:type="spellStart"/>
      <w:r w:rsidRPr="00CF3D7D">
        <w:rPr>
          <w:szCs w:val="28"/>
        </w:rPr>
        <w:t>інклюзівно-ресурсному</w:t>
      </w:r>
      <w:proofErr w:type="spellEnd"/>
      <w:r w:rsidRPr="00CF3D7D">
        <w:rPr>
          <w:szCs w:val="28"/>
        </w:rPr>
        <w:t xml:space="preserve"> центру на 19,0 </w:t>
      </w:r>
      <w:proofErr w:type="spellStart"/>
      <w:r w:rsidRPr="00CF3D7D">
        <w:rPr>
          <w:szCs w:val="28"/>
        </w:rPr>
        <w:t>куб.м</w:t>
      </w:r>
      <w:proofErr w:type="spellEnd"/>
      <w:r w:rsidRPr="00CF3D7D">
        <w:rPr>
          <w:szCs w:val="28"/>
        </w:rPr>
        <w:t xml:space="preserve">,  за рахунок збільшення займаної площі для </w:t>
      </w:r>
      <w:r w:rsidRPr="00CF3D7D">
        <w:rPr>
          <w:szCs w:val="28"/>
        </w:rPr>
        <w:lastRenderedPageBreak/>
        <w:t xml:space="preserve">обслуговування дітей та здійснення санітарної обробки приміщень з в зв'язку з введенням карантину); по ДЮСШ на 5,0 </w:t>
      </w:r>
      <w:proofErr w:type="spellStart"/>
      <w:r w:rsidRPr="00CF3D7D">
        <w:rPr>
          <w:szCs w:val="28"/>
        </w:rPr>
        <w:t>куб.м</w:t>
      </w:r>
      <w:proofErr w:type="spellEnd"/>
      <w:r w:rsidRPr="00CF3D7D">
        <w:rPr>
          <w:szCs w:val="28"/>
        </w:rPr>
        <w:t xml:space="preserve">, в </w:t>
      </w:r>
      <w:proofErr w:type="spellStart"/>
      <w:r w:rsidRPr="00CF3D7D">
        <w:rPr>
          <w:szCs w:val="28"/>
        </w:rPr>
        <w:t>звязку</w:t>
      </w:r>
      <w:proofErr w:type="spellEnd"/>
      <w:r w:rsidRPr="00CF3D7D">
        <w:rPr>
          <w:szCs w:val="28"/>
        </w:rPr>
        <w:t xml:space="preserve"> з оплатою послуг орендодавцям). </w:t>
      </w:r>
    </w:p>
    <w:p w14:paraId="54812222" w14:textId="77777777" w:rsidR="00CF3D7D" w:rsidRPr="00CF3D7D" w:rsidRDefault="00CF3D7D" w:rsidP="00CF3D7D">
      <w:pPr>
        <w:ind w:firstLine="708"/>
        <w:jc w:val="both"/>
        <w:rPr>
          <w:szCs w:val="28"/>
        </w:rPr>
      </w:pPr>
      <w:r w:rsidRPr="00CF3D7D">
        <w:rPr>
          <w:szCs w:val="28"/>
        </w:rPr>
        <w:t xml:space="preserve">По відділу освіти збільшилось споживання електричної енергії 4854,0 кВт/год (НВК №4 на 1455 кВт/год, в зв’язку з придбанням комп’ютерної техніки НУШ; по господарчій групі на 890,0 кВт/год, за рахунок збільшення споживання - введення 0,5 ставки оператора обробки інформації; по інклюзивно-ресурсного центру на 1680,0 кВт/год,  за рахунок збільшення займаної площі для обслуговування дітей; по ДЮСШ на 792,0 кВт/год, в зв’язку’ з оплатою послуг орендодавцям). </w:t>
      </w:r>
    </w:p>
    <w:p w14:paraId="790755B4" w14:textId="77777777" w:rsidR="00CF3D7D" w:rsidRPr="00CF3D7D" w:rsidRDefault="00CF3D7D" w:rsidP="00CF3D7D">
      <w:pPr>
        <w:ind w:firstLine="708"/>
        <w:jc w:val="both"/>
        <w:rPr>
          <w:sz w:val="32"/>
          <w:szCs w:val="32"/>
        </w:rPr>
      </w:pPr>
      <w:r w:rsidRPr="00CF3D7D">
        <w:rPr>
          <w:szCs w:val="28"/>
        </w:rPr>
        <w:t xml:space="preserve">По відділу «Міський центр здоров’я населення «Спорт для всіх» збільшилось споживання водопостачання на 225,0 </w:t>
      </w:r>
      <w:proofErr w:type="spellStart"/>
      <w:r w:rsidRPr="00CF3D7D">
        <w:rPr>
          <w:szCs w:val="28"/>
        </w:rPr>
        <w:t>куб.м</w:t>
      </w:r>
      <w:proofErr w:type="spellEnd"/>
      <w:r w:rsidRPr="00CF3D7D">
        <w:rPr>
          <w:szCs w:val="28"/>
        </w:rPr>
        <w:t>, за рахунок поетапного залиття ковзанки на міському стадіоні «Дружба».</w:t>
      </w:r>
    </w:p>
    <w:p w14:paraId="296FD50D" w14:textId="77777777" w:rsidR="00CF3D7D" w:rsidRPr="00CF3D7D" w:rsidRDefault="00CF3D7D" w:rsidP="00CF3D7D">
      <w:pPr>
        <w:ind w:firstLine="708"/>
        <w:jc w:val="both"/>
        <w:rPr>
          <w:szCs w:val="28"/>
        </w:rPr>
      </w:pPr>
      <w:r w:rsidRPr="00CF3D7D">
        <w:rPr>
          <w:szCs w:val="28"/>
        </w:rPr>
        <w:t>Відповідно до статті 51 Бюджетного кодексу України розпорядники бюджетних коштів забезпечують у першочерговому порядку розрахунки за комунальні послуги, які споживаються бюджетними установами.</w:t>
      </w:r>
    </w:p>
    <w:p w14:paraId="424D1489" w14:textId="77777777" w:rsidR="00CF3D7D" w:rsidRPr="00CF3D7D" w:rsidRDefault="00CF3D7D" w:rsidP="00CF3D7D">
      <w:pPr>
        <w:ind w:firstLine="708"/>
        <w:jc w:val="both"/>
        <w:rPr>
          <w:szCs w:val="28"/>
        </w:rPr>
      </w:pPr>
    </w:p>
    <w:p w14:paraId="2219AA2E" w14:textId="77777777" w:rsidR="00CF3D7D" w:rsidRPr="00CF3D7D" w:rsidRDefault="00CF3D7D" w:rsidP="00CF3D7D">
      <w:pPr>
        <w:ind w:firstLine="708"/>
        <w:jc w:val="both"/>
        <w:rPr>
          <w:szCs w:val="28"/>
        </w:rPr>
      </w:pPr>
    </w:p>
    <w:p w14:paraId="4DA27B74" w14:textId="77777777" w:rsidR="00CF3D7D" w:rsidRDefault="00CF3D7D" w:rsidP="00CF3D7D">
      <w:pPr>
        <w:ind w:firstLine="708"/>
        <w:jc w:val="both"/>
        <w:rPr>
          <w:szCs w:val="28"/>
        </w:rPr>
      </w:pPr>
    </w:p>
    <w:p w14:paraId="6D66FBB0" w14:textId="77777777" w:rsidR="00CF3D7D" w:rsidRDefault="00CF3D7D" w:rsidP="00CF3D7D">
      <w:pPr>
        <w:jc w:val="both"/>
        <w:rPr>
          <w:b/>
          <w:szCs w:val="28"/>
        </w:rPr>
      </w:pPr>
      <w:r>
        <w:rPr>
          <w:b/>
          <w:szCs w:val="28"/>
        </w:rPr>
        <w:t>Начальник фінансового управління                             Алла ОНИЩЕНКО</w:t>
      </w:r>
    </w:p>
    <w:p w14:paraId="22D27405" w14:textId="77777777" w:rsidR="00CF3D7D" w:rsidRDefault="00CF3D7D" w:rsidP="00CF3D7D">
      <w:pPr>
        <w:jc w:val="both"/>
        <w:rPr>
          <w:b/>
          <w:szCs w:val="28"/>
        </w:rPr>
      </w:pPr>
    </w:p>
    <w:p w14:paraId="7EB998A3" w14:textId="77777777" w:rsidR="00CF3D7D" w:rsidRDefault="00CF3D7D" w:rsidP="00CF3D7D">
      <w:pPr>
        <w:jc w:val="both"/>
        <w:rPr>
          <w:b/>
          <w:szCs w:val="28"/>
        </w:rPr>
      </w:pPr>
    </w:p>
    <w:p w14:paraId="3121A797" w14:textId="77777777" w:rsidR="00CF3D7D" w:rsidRDefault="00CF3D7D" w:rsidP="00CF3D7D">
      <w:pPr>
        <w:jc w:val="both"/>
        <w:rPr>
          <w:b/>
          <w:szCs w:val="28"/>
        </w:rPr>
      </w:pPr>
    </w:p>
    <w:p w14:paraId="732727CA" w14:textId="77777777" w:rsidR="00CF3D7D" w:rsidRDefault="00CF3D7D" w:rsidP="00CF3D7D">
      <w:pPr>
        <w:jc w:val="both"/>
        <w:rPr>
          <w:b/>
          <w:szCs w:val="28"/>
        </w:rPr>
      </w:pPr>
    </w:p>
    <w:p w14:paraId="402E6BB7" w14:textId="77777777" w:rsidR="00CF3D7D" w:rsidRDefault="00CF3D7D" w:rsidP="00CF3D7D">
      <w:pPr>
        <w:jc w:val="both"/>
        <w:rPr>
          <w:b/>
          <w:szCs w:val="28"/>
        </w:rPr>
      </w:pPr>
    </w:p>
    <w:p w14:paraId="4FE724B8" w14:textId="77777777" w:rsidR="00CF3D7D" w:rsidRDefault="00CF3D7D" w:rsidP="00CF3D7D">
      <w:pPr>
        <w:jc w:val="both"/>
        <w:rPr>
          <w:b/>
          <w:szCs w:val="28"/>
        </w:rPr>
      </w:pPr>
    </w:p>
    <w:p w14:paraId="71788D7E" w14:textId="77777777" w:rsidR="00CF3D7D" w:rsidRDefault="00CF3D7D" w:rsidP="00CF3D7D">
      <w:pPr>
        <w:jc w:val="both"/>
        <w:rPr>
          <w:b/>
          <w:szCs w:val="28"/>
        </w:rPr>
      </w:pPr>
    </w:p>
    <w:p w14:paraId="38D91522" w14:textId="77777777" w:rsidR="00CF3D7D" w:rsidRDefault="00CF3D7D" w:rsidP="00CF3D7D">
      <w:pPr>
        <w:jc w:val="both"/>
        <w:rPr>
          <w:b/>
          <w:szCs w:val="28"/>
        </w:rPr>
      </w:pPr>
    </w:p>
    <w:p w14:paraId="7B0C84A7" w14:textId="77777777" w:rsidR="00CF3D7D" w:rsidRDefault="00CF3D7D" w:rsidP="00CF3D7D">
      <w:pPr>
        <w:jc w:val="both"/>
        <w:rPr>
          <w:b/>
          <w:szCs w:val="28"/>
        </w:rPr>
      </w:pPr>
    </w:p>
    <w:p w14:paraId="2A49E990" w14:textId="77777777" w:rsidR="00CF3D7D" w:rsidRDefault="00CF3D7D" w:rsidP="00CF3D7D">
      <w:pPr>
        <w:jc w:val="both"/>
        <w:rPr>
          <w:b/>
          <w:szCs w:val="28"/>
        </w:rPr>
      </w:pPr>
    </w:p>
    <w:p w14:paraId="70920C8E" w14:textId="77777777" w:rsidR="00CF3D7D" w:rsidRDefault="00CF3D7D" w:rsidP="00CF3D7D">
      <w:pPr>
        <w:jc w:val="both"/>
        <w:rPr>
          <w:b/>
          <w:szCs w:val="28"/>
        </w:rPr>
      </w:pPr>
    </w:p>
    <w:p w14:paraId="2DF89C39" w14:textId="77777777" w:rsidR="00CF3D7D" w:rsidRDefault="00CF3D7D" w:rsidP="00CF3D7D">
      <w:pPr>
        <w:jc w:val="both"/>
        <w:rPr>
          <w:b/>
          <w:szCs w:val="28"/>
        </w:rPr>
      </w:pPr>
    </w:p>
    <w:p w14:paraId="358DFB44" w14:textId="77777777" w:rsidR="00CF3D7D" w:rsidRDefault="00CF3D7D" w:rsidP="00CF3D7D">
      <w:pPr>
        <w:jc w:val="both"/>
        <w:rPr>
          <w:b/>
          <w:szCs w:val="28"/>
        </w:rPr>
      </w:pPr>
    </w:p>
    <w:p w14:paraId="22ED4143" w14:textId="77777777" w:rsidR="00CF3D7D" w:rsidRDefault="00CF3D7D" w:rsidP="00CF3D7D">
      <w:pPr>
        <w:jc w:val="both"/>
        <w:rPr>
          <w:b/>
          <w:szCs w:val="28"/>
        </w:rPr>
      </w:pPr>
    </w:p>
    <w:p w14:paraId="02ED6DDA" w14:textId="77777777" w:rsidR="00CF3D7D" w:rsidRDefault="00CF3D7D" w:rsidP="00CF3D7D">
      <w:pPr>
        <w:jc w:val="both"/>
        <w:rPr>
          <w:b/>
          <w:szCs w:val="28"/>
        </w:rPr>
      </w:pPr>
    </w:p>
    <w:p w14:paraId="699BF4BF" w14:textId="77777777" w:rsidR="00CF3D7D" w:rsidRDefault="00CF3D7D" w:rsidP="00CF3D7D">
      <w:pPr>
        <w:jc w:val="both"/>
        <w:rPr>
          <w:b/>
          <w:szCs w:val="28"/>
        </w:rPr>
      </w:pPr>
    </w:p>
    <w:p w14:paraId="1F093834" w14:textId="77777777" w:rsidR="00CF3D7D" w:rsidRDefault="00CF3D7D" w:rsidP="00CF3D7D">
      <w:pPr>
        <w:jc w:val="both"/>
        <w:rPr>
          <w:b/>
          <w:szCs w:val="28"/>
        </w:rPr>
      </w:pPr>
    </w:p>
    <w:p w14:paraId="3FBDF430" w14:textId="77777777" w:rsidR="00CF3D7D" w:rsidRDefault="00CF3D7D" w:rsidP="00CF3D7D">
      <w:pPr>
        <w:jc w:val="both"/>
        <w:rPr>
          <w:b/>
          <w:szCs w:val="28"/>
        </w:rPr>
      </w:pPr>
    </w:p>
    <w:p w14:paraId="754DB258" w14:textId="77777777" w:rsidR="00CF3D7D" w:rsidRDefault="00CF3D7D" w:rsidP="00CF3D7D">
      <w:pPr>
        <w:jc w:val="both"/>
        <w:rPr>
          <w:b/>
          <w:szCs w:val="28"/>
        </w:rPr>
      </w:pPr>
    </w:p>
    <w:p w14:paraId="40BFE32A" w14:textId="77777777" w:rsidR="00CF3D7D" w:rsidRDefault="00CF3D7D" w:rsidP="00CF3D7D">
      <w:pPr>
        <w:jc w:val="both"/>
        <w:rPr>
          <w:b/>
          <w:szCs w:val="28"/>
        </w:rPr>
      </w:pPr>
    </w:p>
    <w:p w14:paraId="1C7A8C37" w14:textId="77777777" w:rsidR="00CF3D7D" w:rsidRDefault="00CF3D7D" w:rsidP="00CF3D7D">
      <w:pPr>
        <w:ind w:firstLine="708"/>
        <w:jc w:val="both"/>
        <w:rPr>
          <w:sz w:val="24"/>
        </w:rPr>
      </w:pPr>
    </w:p>
    <w:p w14:paraId="2461D82C" w14:textId="77777777" w:rsidR="00CF3D7D" w:rsidRDefault="00CF3D7D" w:rsidP="00CF3D7D">
      <w:pPr>
        <w:ind w:firstLine="708"/>
        <w:jc w:val="both"/>
        <w:rPr>
          <w:sz w:val="24"/>
        </w:rPr>
      </w:pPr>
    </w:p>
    <w:p w14:paraId="58AEE0AE" w14:textId="77777777" w:rsidR="00CF3D7D" w:rsidRDefault="00CF3D7D" w:rsidP="00CF3D7D">
      <w:pPr>
        <w:ind w:firstLine="708"/>
        <w:jc w:val="both"/>
        <w:rPr>
          <w:sz w:val="24"/>
        </w:rPr>
      </w:pPr>
    </w:p>
    <w:p w14:paraId="47EE651A" w14:textId="77777777" w:rsidR="00CF3D7D" w:rsidRDefault="00CF3D7D" w:rsidP="00CF3D7D">
      <w:pPr>
        <w:ind w:firstLine="708"/>
        <w:jc w:val="both"/>
        <w:rPr>
          <w:sz w:val="24"/>
        </w:rPr>
      </w:pPr>
    </w:p>
    <w:p w14:paraId="1FA973E2" w14:textId="77777777" w:rsidR="0027663F" w:rsidRDefault="0027663F"/>
    <w:sectPr w:rsidR="0027663F" w:rsidSect="00781409">
      <w:pgSz w:w="11906" w:h="16838"/>
      <w:pgMar w:top="1134"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2"/>
  </w:compat>
  <w:rsids>
    <w:rsidRoot w:val="00301AFB"/>
    <w:rsid w:val="00115C89"/>
    <w:rsid w:val="0027663F"/>
    <w:rsid w:val="002E12FC"/>
    <w:rsid w:val="00301AFB"/>
    <w:rsid w:val="00304E6F"/>
    <w:rsid w:val="00340887"/>
    <w:rsid w:val="003F1B56"/>
    <w:rsid w:val="0044143F"/>
    <w:rsid w:val="00486D48"/>
    <w:rsid w:val="00570274"/>
    <w:rsid w:val="006C0465"/>
    <w:rsid w:val="006C62C5"/>
    <w:rsid w:val="006E4C06"/>
    <w:rsid w:val="00725FF1"/>
    <w:rsid w:val="00781409"/>
    <w:rsid w:val="007C6B12"/>
    <w:rsid w:val="008E15D2"/>
    <w:rsid w:val="008F7E10"/>
    <w:rsid w:val="00A23DB2"/>
    <w:rsid w:val="00A61EA6"/>
    <w:rsid w:val="00C138DD"/>
    <w:rsid w:val="00C41B67"/>
    <w:rsid w:val="00CE272F"/>
    <w:rsid w:val="00CF3D7D"/>
    <w:rsid w:val="00D3074F"/>
    <w:rsid w:val="00E16161"/>
    <w:rsid w:val="00E26DCE"/>
    <w:rsid w:val="00EC7BA5"/>
    <w:rsid w:val="00ED68F6"/>
    <w:rsid w:val="00F25DFB"/>
    <w:rsid w:val="00FA7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E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AFB"/>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301AFB"/>
    <w:pPr>
      <w:keepNext/>
      <w:ind w:firstLine="851"/>
      <w:jc w:val="righ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1AFB"/>
    <w:rPr>
      <w:rFonts w:ascii="Times New Roman" w:eastAsia="Times New Roman" w:hAnsi="Times New Roman" w:cs="Times New Roman"/>
      <w:b/>
      <w:sz w:val="32"/>
      <w:szCs w:val="20"/>
      <w:lang w:val="uk-UA" w:eastAsia="ru-RU"/>
    </w:rPr>
  </w:style>
  <w:style w:type="paragraph" w:customStyle="1" w:styleId="FR2">
    <w:name w:val="FR2"/>
    <w:rsid w:val="00301AFB"/>
    <w:pPr>
      <w:widowControl w:val="0"/>
      <w:spacing w:after="0" w:line="300" w:lineRule="auto"/>
      <w:ind w:left="4000"/>
    </w:pPr>
    <w:rPr>
      <w:rFonts w:ascii="Times New Roman" w:eastAsia="Times New Roman" w:hAnsi="Times New Roman" w:cs="Times New Roman"/>
      <w:snapToGrid w:val="0"/>
      <w:sz w:val="24"/>
      <w:szCs w:val="20"/>
      <w:lang w:val="uk-UA" w:eastAsia="ru-RU"/>
    </w:rPr>
  </w:style>
  <w:style w:type="paragraph" w:customStyle="1" w:styleId="11">
    <w:name w:val="Знак Знак1"/>
    <w:basedOn w:val="a"/>
    <w:rsid w:val="00301AFB"/>
    <w:rPr>
      <w:rFonts w:ascii="Bookshelf Symbol 7" w:hAnsi="Bookshelf Symbol 7" w:cs="Bookshelf Symbol 7"/>
      <w:sz w:val="20"/>
      <w:lang w:val="en-US" w:eastAsia="en-US"/>
    </w:rPr>
  </w:style>
  <w:style w:type="paragraph" w:styleId="a3">
    <w:name w:val="Balloon Text"/>
    <w:basedOn w:val="a"/>
    <w:link w:val="a4"/>
    <w:uiPriority w:val="99"/>
    <w:semiHidden/>
    <w:unhideWhenUsed/>
    <w:rsid w:val="00E16161"/>
    <w:rPr>
      <w:rFonts w:ascii="Tahoma" w:hAnsi="Tahoma" w:cs="Tahoma"/>
      <w:sz w:val="16"/>
      <w:szCs w:val="16"/>
    </w:rPr>
  </w:style>
  <w:style w:type="character" w:customStyle="1" w:styleId="a4">
    <w:name w:val="Текст выноски Знак"/>
    <w:basedOn w:val="a0"/>
    <w:link w:val="a3"/>
    <w:uiPriority w:val="99"/>
    <w:semiHidden/>
    <w:rsid w:val="00E16161"/>
    <w:rPr>
      <w:rFonts w:ascii="Tahoma" w:eastAsia="Times New Roman" w:hAnsi="Tahoma" w:cs="Tahoma"/>
      <w:sz w:val="16"/>
      <w:szCs w:val="16"/>
      <w:lang w:val="uk-UA" w:eastAsia="ru-RU"/>
    </w:rPr>
  </w:style>
  <w:style w:type="paragraph" w:styleId="2">
    <w:name w:val="Body Text 2"/>
    <w:basedOn w:val="a"/>
    <w:link w:val="20"/>
    <w:rsid w:val="00A61EA6"/>
    <w:rPr>
      <w:sz w:val="24"/>
    </w:rPr>
  </w:style>
  <w:style w:type="character" w:customStyle="1" w:styleId="20">
    <w:name w:val="Основной текст 2 Знак"/>
    <w:basedOn w:val="a0"/>
    <w:link w:val="2"/>
    <w:rsid w:val="00A61EA6"/>
    <w:rPr>
      <w:rFonts w:ascii="Times New Roman" w:eastAsia="Times New Roman" w:hAnsi="Times New Roman" w:cs="Times New Roman"/>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3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762</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Контора</dc:creator>
  <cp:lastModifiedBy>Квасник</cp:lastModifiedBy>
  <cp:revision>28</cp:revision>
  <cp:lastPrinted>2020-12-18T06:28:00Z</cp:lastPrinted>
  <dcterms:created xsi:type="dcterms:W3CDTF">2020-08-03T06:09:00Z</dcterms:created>
  <dcterms:modified xsi:type="dcterms:W3CDTF">2020-12-29T08:35:00Z</dcterms:modified>
</cp:coreProperties>
</file>