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18" w:rsidRDefault="00880318" w:rsidP="00880318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438150" cy="59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318" w:rsidRPr="0078747B" w:rsidRDefault="00880318" w:rsidP="0088031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8747B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880318" w:rsidRPr="0078747B" w:rsidRDefault="00880318" w:rsidP="0088031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78747B">
        <w:rPr>
          <w:bCs/>
          <w:color w:val="000000"/>
          <w:sz w:val="28"/>
          <w:szCs w:val="28"/>
        </w:rPr>
        <w:t>ВИКОНАВЧИЙ  КОМІТЕТ</w:t>
      </w:r>
      <w:bookmarkStart w:id="0" w:name="_GoBack"/>
      <w:bookmarkEnd w:id="0"/>
    </w:p>
    <w:p w:rsidR="00880318" w:rsidRPr="0078747B" w:rsidRDefault="00880318" w:rsidP="0088031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8747B">
        <w:rPr>
          <w:bCs/>
          <w:color w:val="000000"/>
          <w:szCs w:val="32"/>
        </w:rPr>
        <w:t xml:space="preserve">Р І Ш Е Н </w:t>
      </w:r>
      <w:proofErr w:type="spellStart"/>
      <w:r w:rsidRPr="0078747B">
        <w:rPr>
          <w:bCs/>
          <w:color w:val="000000"/>
          <w:szCs w:val="32"/>
        </w:rPr>
        <w:t>Н</w:t>
      </w:r>
      <w:proofErr w:type="spellEnd"/>
      <w:r w:rsidRPr="0078747B">
        <w:rPr>
          <w:bCs/>
          <w:color w:val="000000"/>
          <w:szCs w:val="32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880318" w:rsidRPr="00D82FE9" w:rsidTr="00552964">
        <w:tc>
          <w:tcPr>
            <w:tcW w:w="3190" w:type="dxa"/>
            <w:shd w:val="clear" w:color="auto" w:fill="auto"/>
          </w:tcPr>
          <w:p w:rsidR="00880318" w:rsidRPr="005B553E" w:rsidRDefault="005B553E" w:rsidP="005B553E">
            <w:pPr>
              <w:pStyle w:val="1"/>
              <w:spacing w:line="360" w:lineRule="auto"/>
              <w:ind w:firstLine="0"/>
              <w:jc w:val="left"/>
              <w:rPr>
                <w:b w:val="0"/>
                <w:bCs/>
                <w:color w:val="000000"/>
                <w:sz w:val="28"/>
                <w:szCs w:val="28"/>
                <w:u w:val="single"/>
              </w:rPr>
            </w:pPr>
            <w:r w:rsidRPr="005B553E">
              <w:rPr>
                <w:b w:val="0"/>
                <w:bCs/>
                <w:color w:val="000000"/>
                <w:sz w:val="28"/>
                <w:szCs w:val="28"/>
                <w:u w:val="single"/>
              </w:rPr>
              <w:t>21.01.2019</w:t>
            </w:r>
          </w:p>
        </w:tc>
        <w:tc>
          <w:tcPr>
            <w:tcW w:w="3190" w:type="dxa"/>
            <w:shd w:val="clear" w:color="auto" w:fill="auto"/>
          </w:tcPr>
          <w:p w:rsidR="00880318" w:rsidRPr="00D82FE9" w:rsidRDefault="00880318" w:rsidP="00552964">
            <w:pPr>
              <w:pStyle w:val="1"/>
              <w:spacing w:line="360" w:lineRule="auto"/>
              <w:ind w:firstLine="0"/>
              <w:jc w:val="center"/>
              <w:rPr>
                <w:b w:val="0"/>
                <w:bCs/>
                <w:color w:val="000000"/>
                <w:sz w:val="28"/>
                <w:szCs w:val="28"/>
              </w:rPr>
            </w:pPr>
            <w:r w:rsidRPr="00D82FE9">
              <w:rPr>
                <w:b w:val="0"/>
                <w:bCs/>
                <w:color w:val="000000"/>
                <w:sz w:val="28"/>
                <w:szCs w:val="28"/>
              </w:rPr>
              <w:t>м.</w:t>
            </w:r>
            <w:r>
              <w:rPr>
                <w:b w:val="0"/>
                <w:bCs/>
                <w:color w:val="000000"/>
                <w:sz w:val="28"/>
                <w:szCs w:val="28"/>
              </w:rPr>
              <w:t xml:space="preserve"> </w:t>
            </w:r>
            <w:r w:rsidRPr="00D82FE9">
              <w:rPr>
                <w:b w:val="0"/>
                <w:bCs/>
                <w:color w:val="000000"/>
                <w:sz w:val="28"/>
                <w:szCs w:val="28"/>
              </w:rPr>
              <w:t>Глухів</w:t>
            </w:r>
            <w:r>
              <w:rPr>
                <w:b w:val="0"/>
                <w:bCs/>
                <w:color w:val="000000"/>
                <w:sz w:val="28"/>
                <w:szCs w:val="28"/>
                <w:lang w:val="en-US"/>
              </w:rPr>
              <w:t xml:space="preserve">                                     </w:t>
            </w:r>
            <w:r w:rsidRPr="00D82FE9">
              <w:rPr>
                <w:b w:val="0"/>
                <w:bCs/>
                <w:color w:val="000000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190" w:type="dxa"/>
            <w:shd w:val="clear" w:color="auto" w:fill="auto"/>
          </w:tcPr>
          <w:p w:rsidR="00880318" w:rsidRPr="002E7F49" w:rsidRDefault="00880318" w:rsidP="005B553E">
            <w:pPr>
              <w:pStyle w:val="1"/>
              <w:spacing w:line="360" w:lineRule="auto"/>
              <w:ind w:firstLine="0"/>
              <w:jc w:val="center"/>
              <w:rPr>
                <w:b w:val="0"/>
                <w:bCs/>
                <w:color w:val="000000"/>
                <w:sz w:val="28"/>
                <w:szCs w:val="28"/>
              </w:rPr>
            </w:pPr>
            <w:r>
              <w:rPr>
                <w:b w:val="0"/>
                <w:bCs/>
                <w:color w:val="000000"/>
                <w:sz w:val="28"/>
                <w:szCs w:val="28"/>
              </w:rPr>
              <w:t xml:space="preserve">№ </w:t>
            </w:r>
            <w:r w:rsidR="005B553E" w:rsidRPr="005B553E">
              <w:rPr>
                <w:b w:val="0"/>
                <w:bCs/>
                <w:color w:val="000000"/>
                <w:sz w:val="28"/>
                <w:szCs w:val="28"/>
                <w:u w:val="single"/>
              </w:rPr>
              <w:t>15</w:t>
            </w:r>
          </w:p>
        </w:tc>
      </w:tr>
    </w:tbl>
    <w:p w:rsidR="00880318" w:rsidRDefault="00880318" w:rsidP="00880318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1"/>
      </w:tblGrid>
      <w:tr w:rsidR="00880318" w:rsidRPr="00F70694" w:rsidTr="00552964">
        <w:tc>
          <w:tcPr>
            <w:tcW w:w="4219" w:type="dxa"/>
            <w:shd w:val="clear" w:color="auto" w:fill="auto"/>
          </w:tcPr>
          <w:p w:rsidR="00880318" w:rsidRPr="00F70694" w:rsidRDefault="00880318" w:rsidP="0055296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надання пільг по оплаті</w:t>
            </w:r>
            <w:r w:rsidRPr="00F70694">
              <w:rPr>
                <w:b/>
                <w:sz w:val="28"/>
                <w:szCs w:val="28"/>
                <w:lang w:val="uk-UA"/>
              </w:rPr>
              <w:t xml:space="preserve"> за навчання в комунальному закладі «Глухівська школа мистецтв ім.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70694"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  <w:lang w:val="uk-UA"/>
              </w:rPr>
              <w:t xml:space="preserve">аксима </w:t>
            </w:r>
            <w:r w:rsidRPr="00F70694">
              <w:rPr>
                <w:b/>
                <w:sz w:val="28"/>
                <w:szCs w:val="28"/>
                <w:lang w:val="uk-UA"/>
              </w:rPr>
              <w:t>Березовського»</w:t>
            </w:r>
          </w:p>
          <w:p w:rsidR="00880318" w:rsidRPr="00F70694" w:rsidRDefault="00880318" w:rsidP="005529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shd w:val="clear" w:color="auto" w:fill="auto"/>
          </w:tcPr>
          <w:p w:rsidR="00880318" w:rsidRPr="00F70694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80318" w:rsidRDefault="00880318" w:rsidP="00880318">
      <w:pPr>
        <w:spacing w:after="120"/>
        <w:jc w:val="both"/>
        <w:rPr>
          <w:sz w:val="28"/>
          <w:szCs w:val="28"/>
          <w:lang w:val="uk-UA"/>
        </w:rPr>
      </w:pPr>
      <w:r w:rsidRPr="00361AA5">
        <w:rPr>
          <w:sz w:val="28"/>
          <w:szCs w:val="28"/>
          <w:lang w:val="uk-UA"/>
        </w:rPr>
        <w:tab/>
      </w:r>
    </w:p>
    <w:p w:rsidR="00880318" w:rsidRDefault="00880318" w:rsidP="00880318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плану роботи виконавчого комітету Глухівської міської ради на 2019 рік, з метою підтримки обдарованих дітей,</w:t>
      </w:r>
      <w:r w:rsidRPr="00361AA5">
        <w:rPr>
          <w:sz w:val="28"/>
          <w:szCs w:val="28"/>
          <w:lang w:val="uk-UA"/>
        </w:rPr>
        <w:t xml:space="preserve"> відповідно до </w:t>
      </w:r>
      <w:r>
        <w:rPr>
          <w:sz w:val="28"/>
          <w:szCs w:val="28"/>
          <w:lang w:val="uk-UA"/>
        </w:rPr>
        <w:t xml:space="preserve">частини другої </w:t>
      </w:r>
      <w:r w:rsidRPr="00361AA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атті </w:t>
      </w:r>
      <w:r w:rsidRPr="00361AA5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Pr="00361AA5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</w:t>
      </w:r>
      <w:r w:rsidRPr="00361AA5">
        <w:rPr>
          <w:sz w:val="28"/>
          <w:szCs w:val="28"/>
          <w:lang w:val="uk-UA"/>
        </w:rPr>
        <w:t>Про позашкільну освіту</w:t>
      </w:r>
      <w:r>
        <w:rPr>
          <w:sz w:val="28"/>
          <w:szCs w:val="28"/>
          <w:lang w:val="uk-UA"/>
        </w:rPr>
        <w:t xml:space="preserve">», керуючись </w:t>
      </w:r>
      <w:r w:rsidRPr="00361AA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аттею </w:t>
      </w:r>
      <w:r w:rsidRPr="00361AA5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, частиною першою статті 52 та частиною шостою статті 59</w:t>
      </w:r>
      <w:r w:rsidRPr="00361AA5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361AA5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t xml:space="preserve"> в Україні», </w:t>
      </w:r>
      <w:r w:rsidRPr="000C556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иконавчий комітет </w:t>
      </w:r>
      <w:r w:rsidRPr="000C5560"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 xml:space="preserve"> </w:t>
      </w:r>
      <w:r w:rsidRPr="00361AA5">
        <w:rPr>
          <w:b/>
          <w:sz w:val="28"/>
          <w:szCs w:val="28"/>
          <w:lang w:val="uk-UA"/>
        </w:rPr>
        <w:t>ВИРІШИВ:</w:t>
      </w:r>
    </w:p>
    <w:p w:rsidR="00880318" w:rsidRDefault="00880318" w:rsidP="00880318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3D3527">
        <w:rPr>
          <w:sz w:val="28"/>
          <w:szCs w:val="28"/>
          <w:lang w:val="uk-UA"/>
        </w:rPr>
        <w:t xml:space="preserve">Надати пільги по оплаті за навчання в комунальному закладі «Глухівська школа мистецтв ім. Максима Березовського», а саме: звільнити від плати за навчання з 01.01.2019 </w:t>
      </w:r>
      <w:r>
        <w:rPr>
          <w:sz w:val="28"/>
          <w:szCs w:val="28"/>
          <w:lang w:val="uk-UA"/>
        </w:rPr>
        <w:t xml:space="preserve"> </w:t>
      </w:r>
      <w:r w:rsidRPr="003D3527">
        <w:rPr>
          <w:sz w:val="28"/>
          <w:szCs w:val="28"/>
          <w:lang w:val="uk-UA"/>
        </w:rPr>
        <w:t xml:space="preserve">по 31.05.2019 </w:t>
      </w:r>
      <w:r>
        <w:rPr>
          <w:sz w:val="28"/>
          <w:szCs w:val="28"/>
          <w:lang w:val="uk-UA"/>
        </w:rPr>
        <w:t>за успіхи в навчанні та перемоги в обласних, всеукраїнських та міжнародних конкурсах учнів:</w:t>
      </w:r>
    </w:p>
    <w:p w:rsidR="00880318" w:rsidRDefault="00880318" w:rsidP="00880318">
      <w:pPr>
        <w:ind w:left="1069"/>
        <w:jc w:val="both"/>
        <w:rPr>
          <w:sz w:val="10"/>
          <w:szCs w:val="1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3044"/>
        <w:gridCol w:w="1101"/>
        <w:gridCol w:w="2108"/>
        <w:gridCol w:w="2374"/>
      </w:tblGrid>
      <w:tr w:rsidR="00880318" w:rsidTr="005529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Прізвище та ім’я</w:t>
            </w:r>
          </w:p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Фах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Викладач</w:t>
            </w:r>
          </w:p>
        </w:tc>
      </w:tr>
      <w:tr w:rsidR="00880318" w:rsidTr="005529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8" w:rsidRPr="005C6DED" w:rsidRDefault="00880318" w:rsidP="00880318">
            <w:pPr>
              <w:numPr>
                <w:ilvl w:val="0"/>
                <w:numId w:val="2"/>
              </w:num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rPr>
                <w:sz w:val="28"/>
                <w:szCs w:val="28"/>
                <w:lang w:val="uk-UA"/>
              </w:rPr>
            </w:pPr>
            <w:proofErr w:type="spellStart"/>
            <w:r w:rsidRPr="005C6DED">
              <w:rPr>
                <w:sz w:val="28"/>
                <w:szCs w:val="28"/>
                <w:lang w:val="uk-UA"/>
              </w:rPr>
              <w:t>Бичан</w:t>
            </w:r>
            <w:proofErr w:type="spellEnd"/>
            <w:r w:rsidRPr="005C6DED">
              <w:rPr>
                <w:sz w:val="28"/>
                <w:szCs w:val="28"/>
                <w:lang w:val="uk-UA"/>
              </w:rPr>
              <w:t xml:space="preserve"> Леся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 xml:space="preserve">фортепіано </w:t>
            </w:r>
          </w:p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та хор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8" w:rsidRPr="005C6DED" w:rsidRDefault="00880318" w:rsidP="00552964">
            <w:pPr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Мироненко А.М.</w:t>
            </w:r>
          </w:p>
        </w:tc>
      </w:tr>
      <w:tr w:rsidR="00880318" w:rsidTr="005529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8" w:rsidRPr="005C6DED" w:rsidRDefault="00880318" w:rsidP="00880318">
            <w:pPr>
              <w:numPr>
                <w:ilvl w:val="0"/>
                <w:numId w:val="2"/>
              </w:num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rPr>
                <w:sz w:val="28"/>
                <w:szCs w:val="28"/>
                <w:lang w:val="uk-UA"/>
              </w:rPr>
            </w:pPr>
            <w:proofErr w:type="spellStart"/>
            <w:r w:rsidRPr="005C6DED">
              <w:rPr>
                <w:sz w:val="28"/>
                <w:szCs w:val="28"/>
                <w:lang w:val="uk-UA"/>
              </w:rPr>
              <w:t>Левшенюк</w:t>
            </w:r>
            <w:proofErr w:type="spellEnd"/>
            <w:r w:rsidRPr="005C6DED">
              <w:rPr>
                <w:sz w:val="28"/>
                <w:szCs w:val="28"/>
                <w:lang w:val="uk-UA"/>
              </w:rPr>
              <w:t xml:space="preserve"> Кіра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флейта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8" w:rsidRPr="005C6DED" w:rsidRDefault="00880318" w:rsidP="00552964">
            <w:pPr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Турбіна О.Ю.</w:t>
            </w:r>
          </w:p>
        </w:tc>
      </w:tr>
      <w:tr w:rsidR="00880318" w:rsidTr="005529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8" w:rsidRPr="005C6DED" w:rsidRDefault="00880318" w:rsidP="00880318">
            <w:pPr>
              <w:numPr>
                <w:ilvl w:val="0"/>
                <w:numId w:val="2"/>
              </w:num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 xml:space="preserve">Опанасенко Валерія         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вокал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8" w:rsidRPr="005C6DED" w:rsidRDefault="00880318" w:rsidP="00552964">
            <w:pPr>
              <w:rPr>
                <w:sz w:val="28"/>
                <w:szCs w:val="28"/>
                <w:lang w:val="uk-UA"/>
              </w:rPr>
            </w:pPr>
            <w:proofErr w:type="spellStart"/>
            <w:r w:rsidRPr="005C6DED">
              <w:rPr>
                <w:sz w:val="28"/>
                <w:szCs w:val="28"/>
                <w:lang w:val="uk-UA"/>
              </w:rPr>
              <w:t>Шаройко</w:t>
            </w:r>
            <w:proofErr w:type="spellEnd"/>
            <w:r w:rsidRPr="005C6DED">
              <w:rPr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880318" w:rsidTr="005529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8" w:rsidRPr="005C6DED" w:rsidRDefault="00880318" w:rsidP="00880318">
            <w:pPr>
              <w:numPr>
                <w:ilvl w:val="0"/>
                <w:numId w:val="2"/>
              </w:num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rPr>
                <w:sz w:val="28"/>
                <w:szCs w:val="28"/>
                <w:lang w:val="uk-UA"/>
              </w:rPr>
            </w:pPr>
            <w:proofErr w:type="spellStart"/>
            <w:r w:rsidRPr="005C6DED">
              <w:rPr>
                <w:sz w:val="28"/>
                <w:szCs w:val="28"/>
                <w:lang w:val="uk-UA"/>
              </w:rPr>
              <w:t>Кадурін</w:t>
            </w:r>
            <w:proofErr w:type="spellEnd"/>
            <w:r w:rsidRPr="005C6DED">
              <w:rPr>
                <w:sz w:val="28"/>
                <w:szCs w:val="28"/>
                <w:lang w:val="uk-UA"/>
              </w:rPr>
              <w:t xml:space="preserve"> Кирило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18" w:rsidRPr="005C6DED" w:rsidRDefault="00880318" w:rsidP="00552964">
            <w:pPr>
              <w:jc w:val="center"/>
              <w:rPr>
                <w:sz w:val="28"/>
                <w:szCs w:val="28"/>
                <w:lang w:val="uk-UA"/>
              </w:rPr>
            </w:pPr>
            <w:r w:rsidRPr="005C6DED">
              <w:rPr>
                <w:sz w:val="28"/>
                <w:szCs w:val="28"/>
                <w:lang w:val="uk-UA"/>
              </w:rPr>
              <w:t>фортепіано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18" w:rsidRPr="005C6DED" w:rsidRDefault="00880318" w:rsidP="00552964">
            <w:pPr>
              <w:rPr>
                <w:sz w:val="28"/>
                <w:szCs w:val="28"/>
                <w:lang w:val="uk-UA"/>
              </w:rPr>
            </w:pPr>
            <w:proofErr w:type="spellStart"/>
            <w:r w:rsidRPr="005C6DED">
              <w:rPr>
                <w:sz w:val="28"/>
                <w:szCs w:val="28"/>
                <w:lang w:val="uk-UA"/>
              </w:rPr>
              <w:t>Рябініна</w:t>
            </w:r>
            <w:proofErr w:type="spellEnd"/>
            <w:r w:rsidRPr="005C6DED">
              <w:rPr>
                <w:sz w:val="28"/>
                <w:szCs w:val="28"/>
                <w:lang w:val="uk-UA"/>
              </w:rPr>
              <w:t xml:space="preserve"> В.В.</w:t>
            </w:r>
          </w:p>
        </w:tc>
      </w:tr>
    </w:tbl>
    <w:p w:rsidR="00880318" w:rsidRDefault="00880318" w:rsidP="00880318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880318" w:rsidRPr="003D3527" w:rsidRDefault="00880318" w:rsidP="0088031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3D3527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          Васильєву М.І.</w:t>
      </w:r>
    </w:p>
    <w:p w:rsidR="00880318" w:rsidRPr="0093141E" w:rsidRDefault="00880318" w:rsidP="00880318">
      <w:pPr>
        <w:tabs>
          <w:tab w:val="left" w:pos="3720"/>
        </w:tabs>
        <w:ind w:left="360"/>
        <w:jc w:val="both"/>
        <w:rPr>
          <w:sz w:val="28"/>
          <w:szCs w:val="28"/>
          <w:lang w:val="uk-UA"/>
        </w:rPr>
      </w:pPr>
    </w:p>
    <w:p w:rsidR="00880318" w:rsidRDefault="00880318" w:rsidP="00880318">
      <w:pPr>
        <w:rPr>
          <w:b/>
          <w:sz w:val="28"/>
          <w:szCs w:val="28"/>
          <w:lang w:val="uk-UA"/>
        </w:rPr>
      </w:pPr>
    </w:p>
    <w:p w:rsidR="00880318" w:rsidRDefault="00880318" w:rsidP="008803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М. ТЕРЕЩЕНКО</w:t>
      </w:r>
    </w:p>
    <w:p w:rsidR="000F54C8" w:rsidRDefault="000F54C8">
      <w:pPr>
        <w:rPr>
          <w:lang w:val="uk-UA"/>
        </w:rPr>
      </w:pPr>
    </w:p>
    <w:p w:rsidR="00880318" w:rsidRDefault="00880318">
      <w:pPr>
        <w:rPr>
          <w:lang w:val="uk-UA"/>
        </w:rPr>
      </w:pPr>
    </w:p>
    <w:p w:rsidR="00880318" w:rsidRDefault="00880318">
      <w:pPr>
        <w:rPr>
          <w:lang w:val="uk-UA"/>
        </w:rPr>
      </w:pPr>
    </w:p>
    <w:sectPr w:rsidR="00880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218F7"/>
    <w:multiLevelType w:val="hybridMultilevel"/>
    <w:tmpl w:val="68E0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B6659"/>
    <w:multiLevelType w:val="hybridMultilevel"/>
    <w:tmpl w:val="673A8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74A3D"/>
    <w:multiLevelType w:val="hybridMultilevel"/>
    <w:tmpl w:val="694AAD60"/>
    <w:lvl w:ilvl="0" w:tplc="F2928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18"/>
    <w:rsid w:val="000F54C8"/>
    <w:rsid w:val="005B553E"/>
    <w:rsid w:val="0088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0318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31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880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03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80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0318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31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880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03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80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2</cp:revision>
  <cp:lastPrinted>2019-01-17T07:05:00Z</cp:lastPrinted>
  <dcterms:created xsi:type="dcterms:W3CDTF">2019-01-17T07:01:00Z</dcterms:created>
  <dcterms:modified xsi:type="dcterms:W3CDTF">2019-01-22T14:49:00Z</dcterms:modified>
</cp:coreProperties>
</file>