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D5" w:rsidRPr="00E44202" w:rsidRDefault="005623D5" w:rsidP="00377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42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733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3D5" w:rsidRPr="00D14914" w:rsidRDefault="005623D5" w:rsidP="00377E17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9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5623D5" w:rsidRPr="00D14914" w:rsidRDefault="005623D5" w:rsidP="0037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149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5623D5" w:rsidRPr="00D14914" w:rsidRDefault="005623D5" w:rsidP="00377E1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149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ТРИНАДЦЯТА  СЕСІЯ</w:t>
      </w:r>
    </w:p>
    <w:p w:rsidR="005623D5" w:rsidRPr="00D14914" w:rsidRDefault="005623D5" w:rsidP="0037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49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5623D5" w:rsidRPr="00D14914" w:rsidRDefault="005623D5" w:rsidP="00377E1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14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D14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D14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EA4735" w:rsidRPr="00E44202" w:rsidRDefault="00EA4735" w:rsidP="00377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23D5" w:rsidRPr="00D14914" w:rsidRDefault="003B5908" w:rsidP="003B59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   </w:t>
      </w:r>
      <w:r w:rsidRPr="003B5908">
        <w:rPr>
          <w:rFonts w:ascii="Times New Roman" w:eastAsia="Calibri" w:hAnsi="Times New Roman" w:cs="Times New Roman"/>
          <w:sz w:val="28"/>
          <w:lang w:val="uk-UA"/>
        </w:rPr>
        <w:t>22.12.2021</w:t>
      </w:r>
      <w:r w:rsidR="005623D5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77E17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EA4735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5623D5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77E17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Глухів </w:t>
      </w:r>
      <w:r w:rsidR="00377E17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7E17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7E17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407</w:t>
      </w:r>
    </w:p>
    <w:p w:rsidR="005623D5" w:rsidRPr="00D14914" w:rsidRDefault="005623D5" w:rsidP="0037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A261D" w:rsidRPr="00D14914" w:rsidRDefault="00AA261D" w:rsidP="00D149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914">
        <w:rPr>
          <w:rFonts w:ascii="Times New Roman" w:hAnsi="Times New Roman" w:cs="Times New Roman"/>
          <w:b/>
          <w:spacing w:val="-7"/>
          <w:sz w:val="28"/>
          <w:szCs w:val="28"/>
        </w:rPr>
        <w:t xml:space="preserve">Про внесення змін до </w:t>
      </w:r>
      <w:proofErr w:type="spellStart"/>
      <w:r w:rsidRPr="00D14914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D149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F02" w:rsidRPr="00D14914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="00555F02" w:rsidRPr="00D149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F02" w:rsidRPr="00D14914">
        <w:rPr>
          <w:rFonts w:ascii="Times New Roman" w:hAnsi="Times New Roman" w:cs="Times New Roman"/>
          <w:b/>
          <w:sz w:val="28"/>
          <w:szCs w:val="28"/>
        </w:rPr>
        <w:t>фізичної</w:t>
      </w:r>
      <w:proofErr w:type="spellEnd"/>
      <w:r w:rsidR="00555F02" w:rsidRPr="00D149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F02" w:rsidRPr="00D14914">
        <w:rPr>
          <w:rFonts w:ascii="Times New Roman" w:hAnsi="Times New Roman" w:cs="Times New Roman"/>
          <w:b/>
          <w:sz w:val="28"/>
          <w:szCs w:val="28"/>
        </w:rPr>
        <w:t>культури</w:t>
      </w:r>
      <w:proofErr w:type="spellEnd"/>
      <w:r w:rsidR="00555F02" w:rsidRPr="00D14914">
        <w:rPr>
          <w:rFonts w:ascii="Times New Roman" w:hAnsi="Times New Roman" w:cs="Times New Roman"/>
          <w:b/>
          <w:sz w:val="28"/>
          <w:szCs w:val="28"/>
        </w:rPr>
        <w:t xml:space="preserve"> і спорту на території</w:t>
      </w:r>
      <w:r w:rsidRPr="00D14914">
        <w:rPr>
          <w:rFonts w:ascii="Times New Roman" w:hAnsi="Times New Roman" w:cs="Times New Roman"/>
          <w:b/>
          <w:sz w:val="28"/>
          <w:szCs w:val="28"/>
        </w:rPr>
        <w:t xml:space="preserve"> Глухі</w:t>
      </w:r>
      <w:r w:rsidR="00555F02" w:rsidRPr="00D14914">
        <w:rPr>
          <w:rFonts w:ascii="Times New Roman" w:hAnsi="Times New Roman" w:cs="Times New Roman"/>
          <w:b/>
          <w:sz w:val="28"/>
          <w:szCs w:val="28"/>
        </w:rPr>
        <w:t>вської міської ради на 2021-2025</w:t>
      </w:r>
      <w:r w:rsidRPr="00D14914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EA4735" w:rsidRPr="00E44202" w:rsidRDefault="00EA4735" w:rsidP="00362ED1">
      <w:pPr>
        <w:spacing w:after="0" w:line="240" w:lineRule="auto"/>
        <w:ind w:firstLineChars="709" w:firstLine="17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4735" w:rsidRPr="00E44202" w:rsidRDefault="00EA4735" w:rsidP="00362ED1">
      <w:pPr>
        <w:spacing w:after="0" w:line="240" w:lineRule="auto"/>
        <w:ind w:firstLineChars="709" w:firstLine="17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261D" w:rsidRPr="00F301B1" w:rsidRDefault="00AA261D" w:rsidP="00F301B1">
      <w:pPr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FD1439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подання в.о. начальника відділу молоді та спорту Глухівської міської ради </w:t>
      </w:r>
      <w:proofErr w:type="spellStart"/>
      <w:r w:rsidR="00FD1439" w:rsidRPr="00F301B1">
        <w:rPr>
          <w:rFonts w:ascii="Times New Roman" w:hAnsi="Times New Roman" w:cs="Times New Roman"/>
          <w:sz w:val="28"/>
          <w:szCs w:val="28"/>
          <w:lang w:val="uk-UA"/>
        </w:rPr>
        <w:t>Никитченка</w:t>
      </w:r>
      <w:proofErr w:type="spellEnd"/>
      <w:r w:rsidR="00FD1439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О.П. про внесення</w:t>
      </w:r>
      <w:r w:rsidR="00A12A5A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змін до </w:t>
      </w:r>
      <w:r w:rsidR="00A12A5A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</w:t>
      </w:r>
      <w:r w:rsidR="00555F0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розвитку фізичної культури і спорту на території</w:t>
      </w:r>
      <w:r w:rsidR="00A12A5A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</w:t>
      </w:r>
      <w:r w:rsidR="00555F0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вської міської ради на 2021-2025</w:t>
      </w:r>
      <w:r w:rsidR="00A12A5A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  <w:r w:rsidR="00FD1439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затвердженої рішенням міської ради від 25.02.2021 №135</w:t>
      </w:r>
      <w:r w:rsidR="00A12A5A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843093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="00843093" w:rsidRPr="00F301B1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</w:t>
      </w: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AA261D" w:rsidRPr="00F301B1" w:rsidRDefault="00AA261D" w:rsidP="00F301B1">
      <w:pPr>
        <w:tabs>
          <w:tab w:val="left" w:pos="900"/>
        </w:tabs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Внести зміни до Програми </w:t>
      </w:r>
      <w:r w:rsidR="00555F0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розвитку фізичної культури і спорту на території </w:t>
      </w:r>
      <w:r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</w:t>
      </w:r>
      <w:r w:rsidR="00555F0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вської міської ради на 2021-2025</w:t>
      </w:r>
      <w:r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затвердженої ріше</w:t>
      </w:r>
      <w:r w:rsidR="00555F0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міської ради від 25.02.2021 № 135</w:t>
      </w:r>
      <w:r w:rsidR="00FD1439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(далі – Програма), зокрема:</w:t>
      </w:r>
    </w:p>
    <w:p w:rsidR="00B64078" w:rsidRPr="00F301B1" w:rsidRDefault="00EA5034" w:rsidP="00F301B1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Chars="303" w:firstLine="8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1B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D1439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розділі І Програми «Паспорт програми розвитку фізичної культури і спорту на території Глухівської міської ради на 2021-2025 роки</w:t>
      </w:r>
      <w:r w:rsidR="00B64078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пункт 8 та </w:t>
      </w:r>
      <w:r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підпункт </w:t>
      </w:r>
      <w:r w:rsidR="00B64078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8.1 викласти в новій редакції: «8. Загалом обсяг фінансових ресурсів, необхідних для реалізації програми, всього тис. грн., у тому числі: 11878,9», «8.1 Коштів бюджету територіальної громади, тис. грн. </w:t>
      </w:r>
      <w:r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64078" w:rsidRPr="00F301B1">
        <w:rPr>
          <w:rFonts w:ascii="Times New Roman" w:hAnsi="Times New Roman" w:cs="Times New Roman"/>
          <w:sz w:val="28"/>
          <w:szCs w:val="28"/>
          <w:lang w:val="uk-UA"/>
        </w:rPr>
        <w:t>7163,8»</w:t>
      </w:r>
      <w:r w:rsidR="000772DB" w:rsidRPr="00F301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772DB" w:rsidRPr="00F301B1" w:rsidRDefault="00EA5034" w:rsidP="00F301B1">
      <w:pPr>
        <w:numPr>
          <w:ilvl w:val="0"/>
          <w:numId w:val="6"/>
        </w:numPr>
        <w:tabs>
          <w:tab w:val="left" w:pos="0"/>
          <w:tab w:val="left" w:pos="900"/>
        </w:tabs>
        <w:spacing w:after="0" w:line="240" w:lineRule="auto"/>
        <w:ind w:left="0" w:firstLineChars="303" w:firstLine="8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1B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C6E27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озділ </w:t>
      </w:r>
      <w:r w:rsidR="001C6E27" w:rsidRPr="00F301B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772DB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«Порядок обсяги та джерела фінансування Програми» викласти в новій редакції згідно з додатком 1;</w:t>
      </w:r>
    </w:p>
    <w:p w:rsidR="00862506" w:rsidRPr="00F301B1" w:rsidRDefault="00EA5034" w:rsidP="00F301B1">
      <w:pPr>
        <w:numPr>
          <w:ilvl w:val="0"/>
          <w:numId w:val="6"/>
        </w:numPr>
        <w:tabs>
          <w:tab w:val="left" w:pos="0"/>
          <w:tab w:val="left" w:pos="900"/>
        </w:tabs>
        <w:spacing w:after="0" w:line="240" w:lineRule="auto"/>
        <w:ind w:left="0" w:firstLineChars="303" w:firstLine="8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1B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772DB" w:rsidRPr="00F301B1">
        <w:rPr>
          <w:rFonts w:ascii="Times New Roman" w:hAnsi="Times New Roman" w:cs="Times New Roman"/>
          <w:sz w:val="28"/>
          <w:szCs w:val="28"/>
          <w:lang w:val="uk-UA"/>
        </w:rPr>
        <w:t>одаток до Програми викласти в новій редакції згідно з додатком 2.</w:t>
      </w:r>
      <w:r w:rsidR="00B64078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4DA" w:rsidRPr="00F301B1" w:rsidRDefault="00AA261D" w:rsidP="00F301B1">
      <w:pPr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 w:rsidRPr="00F301B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</w:t>
      </w:r>
      <w:r w:rsidR="00CB04A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B24DA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</w:t>
      </w:r>
      <w:r w:rsidR="00555F0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D70442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Васильєву М.І.</w:t>
      </w:r>
      <w:r w:rsidR="00EB24DA" w:rsidRPr="00F3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2C87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та постійну комісію міської ради </w:t>
      </w:r>
      <w:r w:rsidR="00162C87" w:rsidRPr="00F301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62C87" w:rsidRPr="00F301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162C87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(голова </w:t>
      </w:r>
      <w:r w:rsidR="005F5473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0772DB" w:rsidRPr="00F301B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62C87" w:rsidRPr="00F301B1">
        <w:rPr>
          <w:rFonts w:ascii="Times New Roman" w:hAnsi="Times New Roman" w:cs="Times New Roman"/>
          <w:sz w:val="28"/>
          <w:szCs w:val="28"/>
          <w:lang w:val="uk-UA"/>
        </w:rPr>
        <w:t>Терещенко І. І.).</w:t>
      </w:r>
    </w:p>
    <w:p w:rsidR="00EA4735" w:rsidRPr="00E44202" w:rsidRDefault="00EA4735" w:rsidP="00362ED1">
      <w:pPr>
        <w:tabs>
          <w:tab w:val="left" w:pos="0"/>
        </w:tabs>
        <w:spacing w:after="0" w:line="240" w:lineRule="auto"/>
        <w:ind w:firstLineChars="709" w:firstLine="1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A4735" w:rsidRPr="00E44202" w:rsidRDefault="00EA4735" w:rsidP="00362ED1">
      <w:pPr>
        <w:tabs>
          <w:tab w:val="left" w:pos="0"/>
        </w:tabs>
        <w:spacing w:after="0" w:line="240" w:lineRule="auto"/>
        <w:ind w:firstLineChars="709" w:firstLine="1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261D" w:rsidRPr="00F301B1" w:rsidRDefault="00EA4735" w:rsidP="00377E1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217E9"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70442"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70442"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70442"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A261D" w:rsidRPr="00F301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Надія ВАЙЛО</w:t>
      </w:r>
    </w:p>
    <w:p w:rsidR="00AA261D" w:rsidRDefault="00AA261D" w:rsidP="00E2656D">
      <w:pPr>
        <w:tabs>
          <w:tab w:val="left" w:pos="0"/>
        </w:tabs>
        <w:spacing w:line="240" w:lineRule="auto"/>
        <w:ind w:right="-1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E17" w:rsidRPr="00E44202" w:rsidRDefault="00377E17" w:rsidP="00D14914">
      <w:pPr>
        <w:tabs>
          <w:tab w:val="left" w:pos="0"/>
        </w:tabs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44BA" w:rsidRPr="00D14914" w:rsidRDefault="000F44BA" w:rsidP="00E2656D">
      <w:pPr>
        <w:tabs>
          <w:tab w:val="left" w:pos="6237"/>
        </w:tabs>
        <w:spacing w:line="240" w:lineRule="auto"/>
        <w:ind w:left="6237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1</w:t>
      </w:r>
    </w:p>
    <w:p w:rsidR="000F44BA" w:rsidRPr="00D14914" w:rsidRDefault="00830A30" w:rsidP="00E2656D">
      <w:pPr>
        <w:tabs>
          <w:tab w:val="left" w:pos="6237"/>
        </w:tabs>
        <w:spacing w:line="240" w:lineRule="auto"/>
        <w:ind w:left="6237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0F44BA" w:rsidRPr="00D149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рішення міської ради</w:t>
      </w:r>
    </w:p>
    <w:p w:rsidR="000F44BA" w:rsidRPr="00D14914" w:rsidRDefault="003B5908" w:rsidP="00E2656D">
      <w:pPr>
        <w:tabs>
          <w:tab w:val="left" w:pos="6237"/>
        </w:tabs>
        <w:spacing w:line="240" w:lineRule="auto"/>
        <w:ind w:left="6237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5908">
        <w:rPr>
          <w:rFonts w:ascii="Times New Roman" w:eastAsia="Calibri" w:hAnsi="Times New Roman" w:cs="Times New Roman"/>
          <w:sz w:val="28"/>
          <w:lang w:val="uk-UA"/>
        </w:rPr>
        <w:t>22.12.2021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407</w:t>
      </w:r>
    </w:p>
    <w:p w:rsidR="00830A30" w:rsidRPr="00D14914" w:rsidRDefault="00830A30" w:rsidP="00E2656D">
      <w:pPr>
        <w:spacing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A30" w:rsidRPr="00D14914" w:rsidRDefault="00830A30" w:rsidP="00E2656D">
      <w:pPr>
        <w:spacing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91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14914">
        <w:rPr>
          <w:rFonts w:ascii="Times New Roman" w:hAnsi="Times New Roman" w:cs="Times New Roman"/>
          <w:b/>
          <w:sz w:val="28"/>
          <w:szCs w:val="28"/>
        </w:rPr>
        <w:t>. Порядок, обсяги та джерела фінансування Програми</w:t>
      </w:r>
    </w:p>
    <w:p w:rsidR="00830A30" w:rsidRPr="00D14914" w:rsidRDefault="00830A30" w:rsidP="00E2656D">
      <w:pPr>
        <w:tabs>
          <w:tab w:val="left" w:pos="6237"/>
        </w:tabs>
        <w:spacing w:line="240" w:lineRule="auto"/>
        <w:ind w:left="6237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0A30" w:rsidRPr="00D14914" w:rsidRDefault="00830A30" w:rsidP="00E2656D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914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коштів бюджету, передбачених для  фінансування галузі за рішенням міської ради в  бюджеті на відповідний рік, а також коштів з інших джерел фінансування, не заборонені чинним законодавством.</w:t>
      </w:r>
    </w:p>
    <w:p w:rsidR="00830A30" w:rsidRPr="00D14914" w:rsidRDefault="00830A30" w:rsidP="00E265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914">
        <w:rPr>
          <w:rFonts w:ascii="Times New Roman" w:hAnsi="Times New Roman" w:cs="Times New Roman"/>
          <w:sz w:val="28"/>
          <w:szCs w:val="28"/>
        </w:rPr>
        <w:t xml:space="preserve">Загальний обсяг фінансових ресурсів, необхідних для виконання Програми, становить 11878,9 тис. грн., з них кошти бюджету міської територіальної громади – 7163,8 </w:t>
      </w:r>
      <w:r w:rsidRPr="00D14914">
        <w:rPr>
          <w:rFonts w:ascii="Times New Roman" w:hAnsi="Times New Roman" w:cs="Times New Roman"/>
          <w:bCs/>
          <w:sz w:val="28"/>
          <w:szCs w:val="28"/>
        </w:rPr>
        <w:t>тис. грн., державного бюджету –                4715,1 тис. грн.</w:t>
      </w:r>
    </w:p>
    <w:p w:rsidR="000F44BA" w:rsidRPr="00D14914" w:rsidRDefault="000F44BA" w:rsidP="00E2656D">
      <w:pPr>
        <w:tabs>
          <w:tab w:val="left" w:pos="6237"/>
        </w:tabs>
        <w:spacing w:line="240" w:lineRule="auto"/>
        <w:ind w:left="6237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6E27" w:rsidRPr="00D14914" w:rsidRDefault="001C6E27" w:rsidP="00E2656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914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p w:rsidR="001C6E27" w:rsidRPr="00E44202" w:rsidRDefault="001C6E27" w:rsidP="00E2656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039"/>
        <w:gridCol w:w="1100"/>
        <w:gridCol w:w="1033"/>
        <w:gridCol w:w="1033"/>
        <w:gridCol w:w="1035"/>
        <w:gridCol w:w="1033"/>
      </w:tblGrid>
      <w:tr w:rsidR="001C6E27" w:rsidRPr="00E44202" w:rsidTr="00E44202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</w:p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Обсяг </w:t>
            </w:r>
            <w:r w:rsidR="00EA4735" w:rsidRPr="00E442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коштів, </w:t>
            </w:r>
            <w:r w:rsidRPr="00E442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що </w:t>
            </w:r>
            <w:r w:rsidR="00EA4735" w:rsidRPr="00E442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пропонується залучити</w:t>
            </w:r>
            <w:r w:rsidRPr="00E442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на</w:t>
            </w:r>
            <w:r w:rsidR="00EA4735" w:rsidRPr="00E442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E442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виконання Програми</w:t>
            </w:r>
          </w:p>
          <w:p w:rsidR="001C6E27" w:rsidRPr="00E44202" w:rsidRDefault="00EA4735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тис.</w:t>
            </w:r>
            <w:r w:rsidR="001C6E27"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гривень</w:t>
            </w:r>
            <w:proofErr w:type="spellEnd"/>
            <w:r w:rsidR="001C6E27"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у тому числі за роками: (тис. гривень)</w:t>
            </w:r>
          </w:p>
        </w:tc>
      </w:tr>
      <w:tr w:rsidR="001C6E27" w:rsidRPr="00E44202" w:rsidTr="0022535C">
        <w:trPr>
          <w:trHeight w:val="1553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E2656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1C6E27" w:rsidRPr="00E44202" w:rsidTr="0022535C">
        <w:trPr>
          <w:trHeight w:val="859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6800,8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1127,9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E27" w:rsidRPr="00E44202" w:rsidRDefault="00D14914" w:rsidP="00D1491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1224,5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E27" w:rsidRPr="00E44202" w:rsidRDefault="00D14914" w:rsidP="00D1491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1308,7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eastAsia="Calibri" w:hAnsi="Times New Roman" w:cs="Times New Roman"/>
                <w:sz w:val="24"/>
                <w:szCs w:val="24"/>
              </w:rPr>
              <w:t>1417,0</w:t>
            </w:r>
          </w:p>
        </w:tc>
      </w:tr>
      <w:tr w:rsidR="001C6E27" w:rsidRPr="00E44202" w:rsidTr="00D14914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7163,8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EA4735" w:rsidP="00D14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2085,7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1127,9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D14914" w:rsidP="00D1491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1224,5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27" w:rsidRPr="00E44202" w:rsidRDefault="00D14914" w:rsidP="00D1491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1308,7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eastAsia="Calibri" w:hAnsi="Times New Roman" w:cs="Times New Roman"/>
                <w:sz w:val="24"/>
                <w:szCs w:val="24"/>
              </w:rPr>
              <w:t>1417,0</w:t>
            </w:r>
          </w:p>
        </w:tc>
      </w:tr>
      <w:tr w:rsidR="001C6E27" w:rsidRPr="00E44202" w:rsidTr="00D14914">
        <w:trPr>
          <w:trHeight w:val="66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4715,1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4715,1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ind w:firstLine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ind w:firstLine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ind w:firstLine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7" w:rsidRPr="00E44202" w:rsidRDefault="001C6E27" w:rsidP="00D14914">
            <w:pPr>
              <w:spacing w:line="240" w:lineRule="auto"/>
              <w:ind w:firstLine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C6E27" w:rsidRPr="00E44202" w:rsidRDefault="001C6E27" w:rsidP="00E2656D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6E27" w:rsidRPr="00E44202" w:rsidRDefault="001C6E27" w:rsidP="00E2656D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06B" w:rsidRPr="00E44202" w:rsidRDefault="001C6E27" w:rsidP="00E2656D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217E9" w:rsidRPr="00E442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Надія ВАЙЛО</w:t>
      </w:r>
    </w:p>
    <w:p w:rsidR="009217E9" w:rsidRPr="00E44202" w:rsidRDefault="009217E9" w:rsidP="00E2656D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ectPr w:rsidR="009217E9" w:rsidRPr="00E44202" w:rsidSect="00EA47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2656D" w:rsidRPr="00B90043" w:rsidRDefault="00E2656D" w:rsidP="00B90043">
      <w:pPr>
        <w:spacing w:after="0" w:line="240" w:lineRule="auto"/>
        <w:ind w:left="10490"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900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</w:t>
      </w:r>
      <w:proofErr w:type="spellEnd"/>
      <w:r w:rsidRPr="00B90043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</w:p>
    <w:p w:rsidR="00E2656D" w:rsidRPr="00B90043" w:rsidRDefault="00E2656D" w:rsidP="00B90043">
      <w:pPr>
        <w:spacing w:after="0" w:line="240" w:lineRule="auto"/>
        <w:ind w:left="10490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90043">
        <w:rPr>
          <w:rFonts w:ascii="Times New Roman" w:hAnsi="Times New Roman" w:cs="Times New Roman"/>
          <w:color w:val="000000"/>
          <w:sz w:val="28"/>
          <w:szCs w:val="28"/>
        </w:rPr>
        <w:t>до рішення міської ради</w:t>
      </w:r>
    </w:p>
    <w:p w:rsidR="00E2656D" w:rsidRPr="003B5908" w:rsidRDefault="003B5908" w:rsidP="00B90043">
      <w:pPr>
        <w:spacing w:after="0" w:line="240" w:lineRule="auto"/>
        <w:ind w:left="10490"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4F80">
        <w:rPr>
          <w:rFonts w:ascii="Times New Roman" w:eastAsia="Calibri" w:hAnsi="Times New Roman" w:cs="Times New Roman"/>
          <w:sz w:val="28"/>
          <w:lang w:val="uk-UA"/>
        </w:rPr>
        <w:t>22.12.2021</w:t>
      </w:r>
      <w:r>
        <w:rPr>
          <w:rFonts w:ascii="Calibri" w:eastAsia="Calibri" w:hAnsi="Calibri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407</w:t>
      </w:r>
    </w:p>
    <w:p w:rsidR="00E2656D" w:rsidRPr="00B90043" w:rsidRDefault="00E2656D" w:rsidP="00B90043">
      <w:pPr>
        <w:spacing w:after="0" w:line="240" w:lineRule="auto"/>
        <w:ind w:left="10490"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E2656D" w:rsidRPr="00B90043" w:rsidRDefault="00E2656D" w:rsidP="00B90043">
      <w:pPr>
        <w:spacing w:after="0" w:line="240" w:lineRule="auto"/>
        <w:ind w:left="10490" w:firstLine="708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2656D" w:rsidRPr="00B90043" w:rsidRDefault="00E2656D" w:rsidP="00B90043">
      <w:pPr>
        <w:spacing w:after="0" w:line="240" w:lineRule="auto"/>
        <w:ind w:left="10490"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90043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 w:rsidRPr="00B900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2656D" w:rsidRPr="00B90043" w:rsidRDefault="00E2656D" w:rsidP="00B90043">
      <w:pPr>
        <w:spacing w:after="0" w:line="240" w:lineRule="auto"/>
        <w:ind w:left="10490" w:right="85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90043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 w:rsidRPr="00B90043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B9004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E2656D" w:rsidRPr="00E44202" w:rsidRDefault="00E2656D" w:rsidP="00E2656D">
      <w:pPr>
        <w:spacing w:line="240" w:lineRule="auto"/>
        <w:ind w:left="10490" w:right="853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E2656D" w:rsidRPr="00E44202" w:rsidRDefault="00E2656D" w:rsidP="00E2656D">
      <w:pPr>
        <w:spacing w:line="240" w:lineRule="auto"/>
        <w:ind w:right="8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420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</w:p>
    <w:p w:rsidR="00E2656D" w:rsidRPr="00B90043" w:rsidRDefault="00E2656D" w:rsidP="00E2656D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90043">
        <w:rPr>
          <w:rFonts w:ascii="Times New Roman" w:hAnsi="Times New Roman" w:cs="Times New Roman"/>
          <w:b/>
          <w:bCs/>
          <w:sz w:val="28"/>
          <w:szCs w:val="28"/>
        </w:rPr>
        <w:t>Напрями</w:t>
      </w:r>
      <w:proofErr w:type="spellEnd"/>
      <w:r w:rsidRPr="00B900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0043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B90043">
        <w:rPr>
          <w:rFonts w:ascii="Times New Roman" w:hAnsi="Times New Roman" w:cs="Times New Roman"/>
          <w:b/>
          <w:bCs/>
          <w:sz w:val="28"/>
          <w:szCs w:val="28"/>
        </w:rPr>
        <w:t xml:space="preserve">  та заходи  </w:t>
      </w:r>
      <w:proofErr w:type="spellStart"/>
      <w:r w:rsidRPr="00B90043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</w:p>
    <w:p w:rsidR="00E2656D" w:rsidRPr="00E44202" w:rsidRDefault="00E2656D" w:rsidP="00E2656D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55" w:type="dxa"/>
        <w:tblInd w:w="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1357"/>
        <w:gridCol w:w="4031"/>
        <w:gridCol w:w="845"/>
        <w:gridCol w:w="1543"/>
        <w:gridCol w:w="1135"/>
        <w:gridCol w:w="700"/>
        <w:gridCol w:w="696"/>
        <w:gridCol w:w="704"/>
        <w:gridCol w:w="702"/>
        <w:gridCol w:w="20"/>
        <w:gridCol w:w="684"/>
        <w:gridCol w:w="2666"/>
      </w:tblGrid>
      <w:tr w:rsidR="00E2656D" w:rsidRPr="00E44202" w:rsidTr="00E44202">
        <w:trPr>
          <w:cantSplit/>
          <w:trHeight w:val="216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ind w:left="-146" w:right="-1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2656D" w:rsidRPr="00E44202" w:rsidRDefault="00E2656D" w:rsidP="00E2656D">
            <w:pPr>
              <w:spacing w:line="240" w:lineRule="auto"/>
              <w:ind w:left="-146" w:right="-1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3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>зва</w:t>
            </w:r>
            <w:proofErr w:type="spellEnd"/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>напряму</w:t>
            </w:r>
            <w:proofErr w:type="spellEnd"/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>діяльності</w:t>
            </w:r>
            <w:proofErr w:type="spellEnd"/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421A1A">
              <w:rPr>
                <w:rFonts w:ascii="Times New Roman" w:hAnsi="Times New Roman" w:cs="Times New Roman"/>
                <w:b/>
                <w:sz w:val="24"/>
                <w:szCs w:val="24"/>
              </w:rPr>
              <w:t>пріорите</w:t>
            </w: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тні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0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Перелік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421A1A">
            <w:pPr>
              <w:spacing w:line="240" w:lineRule="auto"/>
              <w:ind w:left="-48" w:right="-1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вико-нання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350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Орієнтовні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обсяги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тис.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гривень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 тому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числі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E2656D" w:rsidRPr="00E44202" w:rsidTr="00E44202">
        <w:trPr>
          <w:cantSplit/>
          <w:trHeight w:val="94"/>
        </w:trPr>
        <w:tc>
          <w:tcPr>
            <w:tcW w:w="472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1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684" w:type="dxa"/>
            <w:vAlign w:val="center"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666" w:type="dxa"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56D" w:rsidRPr="00E44202" w:rsidTr="00E44202">
        <w:trPr>
          <w:cantSplit/>
          <w:trHeight w:val="81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2656D" w:rsidRPr="00E44202" w:rsidTr="00E44202">
        <w:trPr>
          <w:cantSplit/>
          <w:trHeight w:val="1660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ind w:left="-27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Фізкультурно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оздоровча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спортивно-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масова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робота</w:t>
            </w: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 Фізичне виховання, фізкультурно-оздоровча і спортивна робота в навчальних закладах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1.1.1.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Cприя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функціонуванню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клубів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Відділи молоді та спорту, освіти, навчальні заклади </w:t>
            </w: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22535C" w:rsidRPr="00E44202" w:rsidRDefault="0022535C" w:rsidP="005A7DD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5A7DDD" w:rsidP="00362ED1">
            <w:pPr>
              <w:spacing w:after="0" w:line="240" w:lineRule="auto"/>
              <w:ind w:left="57"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потреб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proofErr w:type="spellEnd"/>
          </w:p>
          <w:p w:rsidR="00E2656D" w:rsidRPr="00E44202" w:rsidRDefault="00E2656D" w:rsidP="00362ED1">
            <w:pPr>
              <w:spacing w:after="0" w:line="240" w:lineRule="auto"/>
              <w:ind w:left="57"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  <w:p w:rsidR="00E2656D" w:rsidRPr="00E44202" w:rsidRDefault="00E2656D" w:rsidP="005A7DDD">
            <w:pPr>
              <w:spacing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5A7DDD">
            <w:pPr>
              <w:spacing w:line="240" w:lineRule="auto"/>
              <w:ind w:left="57"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A7DDD" w:rsidRPr="00E44202" w:rsidRDefault="005A7DD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4" w:type="dxa"/>
            <w:vMerge w:val="restart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Збільшення кількості  осіб, які займаються фізкультурно-оздоровчою та спортивною роботою  в навчальних закладах </w:t>
            </w:r>
          </w:p>
        </w:tc>
      </w:tr>
      <w:tr w:rsidR="00E2656D" w:rsidRPr="00E44202" w:rsidTr="00E44202">
        <w:trPr>
          <w:cantSplit/>
          <w:trHeight w:val="1474"/>
        </w:trPr>
        <w:tc>
          <w:tcPr>
            <w:tcW w:w="472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1.1.2. Забезпеч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увати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 комплексних спортивно-масових змагань та участь збірних команд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навчальних 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 змаганнях вищого рівня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1.1.3. Проводити спортивні ігри школярів</w:t>
            </w:r>
          </w:p>
        </w:tc>
        <w:tc>
          <w:tcPr>
            <w:tcW w:w="845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2656D" w:rsidRPr="00E44202" w:rsidTr="00E44202">
        <w:trPr>
          <w:cantSplit/>
          <w:trHeight w:val="1370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Фізичне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виховання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місцем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навчання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та в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місцях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масового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відпочинку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1.2.1.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Сприяти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створенню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фізкультурно-спортивних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клубів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організацій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місцем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введенню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штатний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розпис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ідприємств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організацій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форм власності посади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інструктора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DD" w:rsidRDefault="005A7DD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Відділ молоді та спорту, </w:t>
            </w:r>
          </w:p>
          <w:p w:rsidR="00E2656D" w:rsidRPr="00E44202" w:rsidRDefault="00E2656D" w:rsidP="00E2656D">
            <w:pPr>
              <w:spacing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міський центр фізичного здоров’я населення</w:t>
            </w:r>
          </w:p>
          <w:p w:rsidR="00E2656D" w:rsidRPr="00E44202" w:rsidRDefault="00E2656D" w:rsidP="00E2656D">
            <w:pPr>
              <w:spacing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«Спорт для всіх»,</w:t>
            </w:r>
          </w:p>
          <w:p w:rsidR="00E2656D" w:rsidRPr="00E44202" w:rsidRDefault="00E2656D" w:rsidP="00BC69EE">
            <w:pPr>
              <w:spacing w:line="240" w:lineRule="auto"/>
              <w:ind w:right="-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установи,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організації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DDD" w:rsidRDefault="005A7DDD" w:rsidP="005A7DDD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A7DDD" w:rsidRDefault="005A7DDD" w:rsidP="005A7DDD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A7DDD" w:rsidRDefault="005A7DDD" w:rsidP="005A7DDD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A7DDD" w:rsidRDefault="005A7DDD" w:rsidP="005A7DDD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A7DDD" w:rsidRDefault="005A7DDD" w:rsidP="005A7DDD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5A7DDD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5A7DDD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  <w:p w:rsidR="00E2656D" w:rsidRPr="00E44202" w:rsidRDefault="005A7DDD" w:rsidP="005A7DDD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9187A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59187A">
            <w:pPr>
              <w:spacing w:after="0" w:line="240" w:lineRule="auto"/>
              <w:ind w:right="-18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  <w:p w:rsidR="00E2656D" w:rsidRPr="00E44202" w:rsidRDefault="00E2656D" w:rsidP="0059187A">
            <w:pPr>
              <w:spacing w:after="0" w:line="240" w:lineRule="auto"/>
              <w:ind w:right="-18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5A7DDD" w:rsidP="005A7D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93" w:rsidRPr="00E44202" w:rsidRDefault="005F249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E2656D" w:rsidRDefault="00E2656D" w:rsidP="005F2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93" w:rsidRPr="00E44202" w:rsidRDefault="005F2493" w:rsidP="005F2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5A7DDD" w:rsidP="005A7DDD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5F2493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5F2493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684" w:type="dxa"/>
            <w:vMerge w:val="restart"/>
          </w:tcPr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5F2493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F2493">
            <w:pPr>
              <w:spacing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Забезпечення рухової активності та змістовного  дозвілля  мешканців міста для зміцнення здоров’я, підведення підсумків роботи з розвитку фізичної культури та спорту в спортивних клубах навчальних закладів, підприємствах, установах, організаціях, населених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пунктах </w:t>
            </w:r>
          </w:p>
        </w:tc>
      </w:tr>
      <w:tr w:rsidR="00E2656D" w:rsidRPr="00E44202" w:rsidTr="00E44202">
        <w:trPr>
          <w:cantSplit/>
          <w:trHeight w:val="4201"/>
        </w:trPr>
        <w:tc>
          <w:tcPr>
            <w:tcW w:w="472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1.2.2.Проводити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міським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центром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фізичного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«Спорт для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всіх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фізкультурно-оздоровчу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роботу,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забезпечувати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рухову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активність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змістовне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невід’ємну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частину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способу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місцем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в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місцях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масового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відпочинку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1.2.3.Проводити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комплексний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спартакіаду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міста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команд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організацій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ін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1.2.4.Проводити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фізкультурно-оздоровчу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роботу в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пунктах міської ради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1.2.5.Проводити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щорічне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підготовленості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845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56D" w:rsidRPr="00E44202" w:rsidTr="00E44202">
        <w:trPr>
          <w:cantSplit/>
          <w:trHeight w:val="687"/>
        </w:trPr>
        <w:tc>
          <w:tcPr>
            <w:tcW w:w="472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56D" w:rsidRPr="00E44202" w:rsidTr="00E44202">
        <w:trPr>
          <w:cantSplit/>
          <w:trHeight w:val="2012"/>
        </w:trPr>
        <w:tc>
          <w:tcPr>
            <w:tcW w:w="472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Фізкультурно-оздоровча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спортивна  робота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серед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допризовної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молод</w:t>
            </w:r>
            <w:proofErr w:type="gram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  <w:p w:rsidR="00E2656D" w:rsidRPr="007B36C7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 1.3.1.Проводити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щорічну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міську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спартакіаду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допризовної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брати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6C7">
              <w:rPr>
                <w:rFonts w:ascii="Times New Roman" w:hAnsi="Times New Roman" w:cs="Times New Roman"/>
                <w:sz w:val="24"/>
                <w:szCs w:val="24"/>
              </w:rPr>
              <w:t xml:space="preserve">участь в </w:t>
            </w:r>
            <w:proofErr w:type="spellStart"/>
            <w:r w:rsidR="007B36C7">
              <w:rPr>
                <w:rFonts w:ascii="Times New Roman" w:hAnsi="Times New Roman" w:cs="Times New Roman"/>
                <w:sz w:val="24"/>
                <w:szCs w:val="24"/>
              </w:rPr>
              <w:t>обласній</w:t>
            </w:r>
            <w:proofErr w:type="spellEnd"/>
            <w:r w:rsidR="007B3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36C7">
              <w:rPr>
                <w:rFonts w:ascii="Times New Roman" w:hAnsi="Times New Roman" w:cs="Times New Roman"/>
                <w:sz w:val="24"/>
                <w:szCs w:val="24"/>
              </w:rPr>
              <w:t>спартакіаді</w:t>
            </w:r>
            <w:proofErr w:type="spellEnd"/>
            <w:r w:rsidR="007B3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Відділи молоді та спорту, освіти, Глухівський об’єднаний військовий комісаріат, навчальні заклади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6,0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7B36C7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6,5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7B36C7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6,5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моніторингу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допризовної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сильніших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спортсменів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обласній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спартакіаді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допризовної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56D" w:rsidRPr="00E44202" w:rsidTr="00E44202">
        <w:trPr>
          <w:cantSplit/>
          <w:trHeight w:val="620"/>
        </w:trPr>
        <w:tc>
          <w:tcPr>
            <w:tcW w:w="472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1.4.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Фізкультурно-оздоровча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реабілітаційна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робота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серед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інвалідів</w:t>
            </w:r>
            <w:proofErr w:type="spellEnd"/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2021-2025 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Відділ молоді та спорту, управління соціального захисту населення, навчальні заклади</w:t>
            </w: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684" w:type="dxa"/>
            <w:vMerge w:val="restart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4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охоплення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інвалідів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фізкультурно-оздоровчою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спортивною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роботою</w:t>
            </w:r>
            <w:proofErr w:type="spellEnd"/>
          </w:p>
        </w:tc>
      </w:tr>
      <w:tr w:rsidR="00E2656D" w:rsidRPr="00E44202" w:rsidTr="00E44202">
        <w:trPr>
          <w:cantSplit/>
          <w:trHeight w:val="1274"/>
        </w:trPr>
        <w:tc>
          <w:tcPr>
            <w:tcW w:w="472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1.4.1.Сприяти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залученню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занять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фізичною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культурою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і спортом людей з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обмеженими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фізичними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можливостями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фізкультурно-спортивні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заходи</w:t>
            </w:r>
          </w:p>
        </w:tc>
        <w:tc>
          <w:tcPr>
            <w:tcW w:w="8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56D" w:rsidRPr="00E44202" w:rsidTr="00F30269">
        <w:trPr>
          <w:trHeight w:val="2388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Розвиток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олімпійських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 не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олімпійських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видів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спорту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2.1.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– юнацький  спорт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2.1.1.Упроваджувати передові форми співпраці дошкільних та загальноосвітніх навчальних закладів з дитячо-юнацькою спортивною школою з метою відбору найбільш обдарованих дітей для системи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-юнацького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спорту, підвищувати ефективність її роботи з підготовки резерву збірних команд міста та області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2.1.2.Проводити відкриту першість ДЮСШ з видів спорту, забезпечувати участь  юнацьких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збірних команд  міста в обласних  спортивних заходах.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2.1.3.Забезпечення відділень з різних видів спорту ДЮСШ  спортивним обладнанням та інвентарем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Відділи освіти, молоді та спорту,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– юнацька спортивна школа, навчальні заклади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6C7" w:rsidRDefault="007B36C7" w:rsidP="007B36C7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7B36C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  <w:p w:rsidR="00E2656D" w:rsidRPr="00E44202" w:rsidRDefault="00E2656D" w:rsidP="007B36C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F30269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r w:rsidR="00F302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 w:rsidR="00F302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="00F302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0269" w:rsidRPr="00E44202" w:rsidRDefault="00F30269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118,0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55,0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120,0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125,0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65,0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F30269">
            <w:pPr>
              <w:spacing w:line="240" w:lineRule="auto"/>
              <w:ind w:right="-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eastAsia="Calibri" w:hAnsi="Times New Roman" w:cs="Times New Roman"/>
                <w:sz w:val="24"/>
                <w:szCs w:val="24"/>
              </w:rPr>
              <w:t>135,0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Формування системи підготовки спортивного резерву для збірних команд міста та області, покращення матеріально-технічної бази школи та побутових умов вихованців</w:t>
            </w:r>
          </w:p>
        </w:tc>
      </w:tr>
      <w:tr w:rsidR="00E2656D" w:rsidRPr="00E44202" w:rsidTr="00E44202">
        <w:trPr>
          <w:trHeight w:val="2541"/>
        </w:trPr>
        <w:tc>
          <w:tcPr>
            <w:tcW w:w="472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2.2. Спорт вищих досягнень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2.2.1.Проводити чемпіонати,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першості, турніри, фізкультурно-спортивні свята, навчально -тренувальні збори з олімпійських та не олімпійських видів спорту,  забезпечувати участь сильніших спортсменів, збірних команд міста в обласних та Всеукраїнських  змаганнях і турнірах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Відділи молоді та спорту, освіти, навчальні заклади, дитячо-юнацька спортивна школа, установи, організації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260,0</w:t>
            </w: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9C2E5C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280,0</w:t>
            </w: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9C2E5C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320,0</w:t>
            </w: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ind w:right="-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350,0</w:t>
            </w:r>
          </w:p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Подальший розвиток спорту вищих досягнень, покращення  результатів виступів збірних команд міста, окремих спортсменів в обласних та Всеукраїнських змаганнях,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приумноження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спортивного іміджу рідного міста</w:t>
            </w:r>
          </w:p>
        </w:tc>
      </w:tr>
      <w:tr w:rsidR="00E2656D" w:rsidRPr="00E44202" w:rsidTr="00E44202">
        <w:trPr>
          <w:trHeight w:val="730"/>
        </w:trPr>
        <w:tc>
          <w:tcPr>
            <w:tcW w:w="472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2.2.2.Участь збірної команди міста в чемпіонаті та кубку Сумської області з футболу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Відділ молоді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9C2E5C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270,0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320,0</w:t>
            </w: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ind w:right="-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Подальший розвиток футболу в місті</w:t>
            </w:r>
          </w:p>
        </w:tc>
      </w:tr>
      <w:tr w:rsidR="00E2656D" w:rsidRPr="00E44202" w:rsidTr="00E44202">
        <w:trPr>
          <w:trHeight w:val="1581"/>
        </w:trPr>
        <w:tc>
          <w:tcPr>
            <w:tcW w:w="472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Спорт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ветеранів</w:t>
            </w:r>
            <w:proofErr w:type="spellEnd"/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2.3.1.Проводити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міські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змагання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забезпечувати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участь, по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</w:t>
            </w:r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можливості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обласних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Всеукраїнських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заходах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Відділ молоді та спорту, громадські організації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9C2E5C" w:rsidRDefault="00E2656D" w:rsidP="009C2E5C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9C2E5C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60,0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Підтримка ветеранів, які активно займаються фізичною культурою та спортом, пропагуючи здоровий спосіб життя</w:t>
            </w:r>
          </w:p>
        </w:tc>
      </w:tr>
      <w:tr w:rsidR="00E2656D" w:rsidRPr="00E44202" w:rsidTr="00E44202">
        <w:trPr>
          <w:trHeight w:val="1350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Кадрове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3.1.Забезпечувати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перепідготовку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та </w:t>
            </w:r>
            <w:proofErr w:type="spellStart"/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кваліфікації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тренерів-викладачів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фахівців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спорту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Відділи  молоді та спорту, освіти, навчальні заклади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9C2E5C" w:rsidRDefault="00E2656D" w:rsidP="009C2E5C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="009C2E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4,0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4,2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4,5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5,0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6,0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кваліфікації працівників фізичної культури та спорту згідно плану перепідготовки</w:t>
            </w:r>
          </w:p>
        </w:tc>
      </w:tr>
      <w:tr w:rsidR="00E2656D" w:rsidRPr="00E44202" w:rsidTr="00E44202">
        <w:trPr>
          <w:trHeight w:val="410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ind w:right="-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Інформаційне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4.1. Інформувати населення через засоби масової інформації на офіційній сторінці відділу молоді та спорту у соціальній мережі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facebook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та ін. про спортивне життя   громади, регулярно висвітлювати спортивні події, досягнення спортсменів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2021- 2025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Відділи молоді та спорту,  освіти, навчальні заклади, засоби масової інформації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1F0D1B" w:rsidP="001F0D1B">
            <w:pPr>
              <w:spacing w:after="0"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1F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1F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</w:t>
            </w:r>
            <w:r w:rsidR="00E2656D"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  <w:p w:rsidR="00E2656D" w:rsidRPr="00E44202" w:rsidRDefault="00E2656D" w:rsidP="001F0D1B">
            <w:pPr>
              <w:spacing w:after="0"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9C2E5C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Висвітлення спортивного життя міста, розвитку фізичної культури та спорту</w:t>
            </w:r>
          </w:p>
        </w:tc>
      </w:tr>
      <w:tr w:rsidR="00E2656D" w:rsidRPr="00E44202" w:rsidTr="00E44202">
        <w:trPr>
          <w:trHeight w:val="1375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Медичне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5.1.Забезпечувати якісний медичний контроль усіх категорій населення, що займається фізичною культурою та спортом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- 2025 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КНП «Центральна районна лікарня»,     «Центр первинної медико-санітарної допомоги»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D1B" w:rsidRDefault="001F0D1B" w:rsidP="001F0D1B">
            <w:pPr>
              <w:spacing w:after="0"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1F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1F0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1F0D1B">
            <w:pPr>
              <w:spacing w:after="0"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  <w:p w:rsidR="00E2656D" w:rsidRPr="00E44202" w:rsidRDefault="00E2656D" w:rsidP="001F0D1B">
            <w:pPr>
              <w:spacing w:after="0"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Здійснення контролю  за здоров’ям усіх категорій населення міста,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щяке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займається  фізичною культурою та спортом </w:t>
            </w:r>
          </w:p>
        </w:tc>
      </w:tr>
      <w:tr w:rsidR="00E2656D" w:rsidRPr="00E44202" w:rsidTr="00E44202">
        <w:trPr>
          <w:trHeight w:val="45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Матеріально-технічне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6.1.Забезпечити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  <w:p w:rsidR="00C35FD0" w:rsidRDefault="00C35FD0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.2.Здійснювати заходи щодо забезпечення молодих талановитих спортсменів  та їх тренерів  належними умовами для підготовки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 обласних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Всеукраїнських змагань,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надавати 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допомогу у вирішенні  побутових проблем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виплачувати стипендію міського голови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6.3.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Заохочувати (стимулювати) виплатою одноразової грошової винагороди спортсменам та тренерам з олімпійських, неолімпійських, національних видів спорту та видів спорту інвалідів за високі досягнення в спорті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-202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роки</w:t>
            </w:r>
          </w:p>
          <w:p w:rsidR="001F0D1B" w:rsidRDefault="001F0D1B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FD0" w:rsidRDefault="00C35FD0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2021-2025 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1013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Відділи молоді та спорту, освіти, навчальні</w:t>
            </w:r>
            <w:r w:rsidR="0057101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заклади, установи, організації</w:t>
            </w:r>
          </w:p>
          <w:p w:rsidR="00F301B1" w:rsidRPr="00E44202" w:rsidRDefault="00F301B1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Відділи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спорту,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навчальні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заклади</w:t>
            </w:r>
            <w:proofErr w:type="spellEnd"/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Default="00E2656D" w:rsidP="00E2656D">
            <w:pPr>
              <w:spacing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Default="00571013" w:rsidP="00E2656D">
            <w:pPr>
              <w:spacing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E44202" w:rsidRDefault="00571013" w:rsidP="00E2656D">
            <w:pPr>
              <w:spacing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C35FD0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571013" w:rsidRDefault="00E2656D" w:rsidP="00571013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7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 w:rsidR="0057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="0057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ind w:left="-31"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43,0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Default="00E2656D" w:rsidP="001F0D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571013" w:rsidRDefault="00571013" w:rsidP="001F0D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1F0D1B" w:rsidRDefault="00571013" w:rsidP="001F0D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Default="001F0D1B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571013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52,0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Default="001F0D1B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571013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55,0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E2656D" w:rsidRDefault="001F0D1B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  <w:p w:rsidR="00571013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57,0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 90,0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 60,0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90,0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Створення належних умов для занять фізичною культурою та спортом, розвитку різних видів спорту</w:t>
            </w:r>
          </w:p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013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Матеріальна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молодих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талановитих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спортсменів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Стимулювання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спортсменів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тренерів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спортивні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видах спорту</w:t>
            </w:r>
          </w:p>
        </w:tc>
      </w:tr>
      <w:tr w:rsidR="00E2656D" w:rsidRPr="00E44202" w:rsidTr="0022535C">
        <w:trPr>
          <w:trHeight w:val="1680"/>
        </w:trPr>
        <w:tc>
          <w:tcPr>
            <w:tcW w:w="472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7.</w:t>
            </w:r>
          </w:p>
        </w:tc>
        <w:tc>
          <w:tcPr>
            <w:tcW w:w="1357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Розвиток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спортивної</w:t>
            </w:r>
            <w:proofErr w:type="spellEnd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7.1. Виготовлення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проєктно-кошторисної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документації по капітальному ремонту  адміністративної будівлі міського стадіону «Дружба» (утеплення, придбання теплового котла, водонагрівача, ремонт тепломережі, душових кімнат та санвузла, під трибунних приміщень, лав для сидіння глядачів та ін.)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огорожі та 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центрального входу  стадіону «Др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ужба»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Капітальний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ремонт асфальтного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покриття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та 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лижеролерної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траси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міському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стадіоні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«Дружба»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Відділ молоді та спорту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Відділ молоді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терито-ріальної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громади</w:t>
            </w:r>
          </w:p>
          <w:p w:rsidR="00E2656D" w:rsidRPr="00E44202" w:rsidRDefault="00E2656D" w:rsidP="00E2656D">
            <w:pPr>
              <w:spacing w:line="240" w:lineRule="auto"/>
              <w:ind w:left="-172" w:right="-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500,0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013" w:rsidRPr="00E44202" w:rsidRDefault="00571013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523,9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571013">
            <w:pPr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4715,1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побутових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умов  для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збірних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команд міста з </w:t>
            </w:r>
            <w:proofErr w:type="spellStart"/>
            <w:proofErr w:type="gram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спорту,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футболу,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сильніших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спортсменів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міста з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спорту 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умов для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подальшого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зимових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спорту,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зокрема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біатлону</w:t>
            </w:r>
            <w:proofErr w:type="spellEnd"/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2656D" w:rsidRPr="00E44202" w:rsidTr="00E44202">
        <w:trPr>
          <w:trHeight w:val="2348"/>
        </w:trPr>
        <w:tc>
          <w:tcPr>
            <w:tcW w:w="472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E44202">
              <w:rPr>
                <w:rFonts w:ascii="Times New Roman" w:hAnsi="Times New Roman" w:cs="Times New Roman"/>
                <w:b/>
                <w:sz w:val="24"/>
                <w:szCs w:val="24"/>
              </w:rPr>
              <w:t>сього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2656D" w:rsidRPr="00E44202" w:rsidRDefault="00E2656D" w:rsidP="00E2656D">
            <w:pPr>
              <w:spacing w:line="240" w:lineRule="auto"/>
              <w:ind w:left="-106" w:right="-9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2656D" w:rsidRPr="00E44202" w:rsidRDefault="00E2656D" w:rsidP="00E2656D">
            <w:pPr>
              <w:spacing w:line="240" w:lineRule="auto"/>
              <w:ind w:left="-172" w:right="-18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6800,8</w:t>
            </w:r>
          </w:p>
          <w:p w:rsidR="00E2656D" w:rsidRPr="00E44202" w:rsidRDefault="00E2656D" w:rsidP="00571013">
            <w:pPr>
              <w:spacing w:line="240" w:lineRule="auto"/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2085,7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4715,1</w:t>
            </w:r>
          </w:p>
        </w:tc>
        <w:tc>
          <w:tcPr>
            <w:tcW w:w="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1127,9</w:t>
            </w:r>
          </w:p>
          <w:p w:rsidR="00E2656D" w:rsidRPr="00E44202" w:rsidRDefault="00E2656D" w:rsidP="00571013">
            <w:pPr>
              <w:spacing w:line="240" w:lineRule="auto"/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1127,9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1224,5</w:t>
            </w:r>
          </w:p>
          <w:p w:rsidR="00E2656D" w:rsidRPr="00E44202" w:rsidRDefault="00E2656D" w:rsidP="00571013">
            <w:pPr>
              <w:spacing w:line="240" w:lineRule="auto"/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1224,5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   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1308,7</w:t>
            </w:r>
          </w:p>
          <w:p w:rsidR="00E2656D" w:rsidRPr="00E44202" w:rsidRDefault="00571013" w:rsidP="00571013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1308,7</w:t>
            </w: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ind w:left="-117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704" w:type="dxa"/>
            <w:gridSpan w:val="2"/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1417,0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1417,0</w:t>
            </w: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6D" w:rsidRPr="00E44202" w:rsidRDefault="00E2656D" w:rsidP="00E265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6D" w:rsidRPr="00E44202" w:rsidRDefault="00E2656D" w:rsidP="00E2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56D" w:rsidRPr="00E44202" w:rsidRDefault="00E2656D" w:rsidP="00E2656D">
      <w:pPr>
        <w:spacing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656D" w:rsidRPr="00E44202" w:rsidRDefault="00E2656D" w:rsidP="00E2656D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656D" w:rsidRDefault="00E2656D" w:rsidP="00E2656D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301B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44202">
        <w:rPr>
          <w:rFonts w:ascii="Times New Roman" w:hAnsi="Times New Roman" w:cs="Times New Roman"/>
          <w:b/>
          <w:sz w:val="24"/>
          <w:szCs w:val="24"/>
          <w:lang w:val="uk-UA"/>
        </w:rPr>
        <w:tab/>
        <w:t>Надія ВАЙЛО</w:t>
      </w:r>
    </w:p>
    <w:p w:rsidR="00F301B1" w:rsidRPr="00E44202" w:rsidRDefault="00F301B1" w:rsidP="00E2656D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  <w:sectPr w:rsidR="00F301B1" w:rsidRPr="00E44202" w:rsidSect="00E44202">
          <w:pgSz w:w="16839" w:h="11907" w:orient="landscape" w:code="9"/>
          <w:pgMar w:top="1135" w:right="567" w:bottom="567" w:left="567" w:header="709" w:footer="709" w:gutter="0"/>
          <w:cols w:space="720"/>
          <w:docGrid w:linePitch="326"/>
        </w:sectPr>
      </w:pPr>
    </w:p>
    <w:p w:rsidR="0003206B" w:rsidRPr="00E44202" w:rsidRDefault="0003206B" w:rsidP="00E2656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03206B" w:rsidRPr="00E44202" w:rsidSect="00834305">
      <w:pgSz w:w="11906" w:h="16838"/>
      <w:pgMar w:top="1135" w:right="567" w:bottom="567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0EF"/>
    <w:multiLevelType w:val="hybridMultilevel"/>
    <w:tmpl w:val="2096954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2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136AE"/>
    <w:multiLevelType w:val="hybridMultilevel"/>
    <w:tmpl w:val="3E74484C"/>
    <w:lvl w:ilvl="0" w:tplc="63D6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BD6EBE"/>
    <w:multiLevelType w:val="hybridMultilevel"/>
    <w:tmpl w:val="02BAD358"/>
    <w:lvl w:ilvl="0" w:tplc="F3662FDA">
      <w:start w:val="2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8">
    <w:nsid w:val="1A351D76"/>
    <w:multiLevelType w:val="hybridMultilevel"/>
    <w:tmpl w:val="7ABCFBBA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12">
    <w:nsid w:val="2D9324D9"/>
    <w:multiLevelType w:val="hybridMultilevel"/>
    <w:tmpl w:val="2168051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0B5E03"/>
    <w:multiLevelType w:val="hybridMultilevel"/>
    <w:tmpl w:val="B43C0160"/>
    <w:lvl w:ilvl="0" w:tplc="04220011">
      <w:start w:val="1"/>
      <w:numFmt w:val="decimal"/>
      <w:lvlText w:val="%1)"/>
      <w:lvlJc w:val="left"/>
      <w:pPr>
        <w:ind w:left="1418" w:hanging="360"/>
      </w:pPr>
    </w:lvl>
    <w:lvl w:ilvl="1" w:tplc="04220019" w:tentative="1">
      <w:start w:val="1"/>
      <w:numFmt w:val="lowerLetter"/>
      <w:lvlText w:val="%2."/>
      <w:lvlJc w:val="left"/>
      <w:pPr>
        <w:ind w:left="2138" w:hanging="360"/>
      </w:pPr>
    </w:lvl>
    <w:lvl w:ilvl="2" w:tplc="0422001B" w:tentative="1">
      <w:start w:val="1"/>
      <w:numFmt w:val="lowerRoman"/>
      <w:lvlText w:val="%3."/>
      <w:lvlJc w:val="right"/>
      <w:pPr>
        <w:ind w:left="2858" w:hanging="180"/>
      </w:pPr>
    </w:lvl>
    <w:lvl w:ilvl="3" w:tplc="0422000F" w:tentative="1">
      <w:start w:val="1"/>
      <w:numFmt w:val="decimal"/>
      <w:lvlText w:val="%4."/>
      <w:lvlJc w:val="left"/>
      <w:pPr>
        <w:ind w:left="3578" w:hanging="360"/>
      </w:pPr>
    </w:lvl>
    <w:lvl w:ilvl="4" w:tplc="04220019" w:tentative="1">
      <w:start w:val="1"/>
      <w:numFmt w:val="lowerLetter"/>
      <w:lvlText w:val="%5."/>
      <w:lvlJc w:val="left"/>
      <w:pPr>
        <w:ind w:left="4298" w:hanging="360"/>
      </w:pPr>
    </w:lvl>
    <w:lvl w:ilvl="5" w:tplc="0422001B" w:tentative="1">
      <w:start w:val="1"/>
      <w:numFmt w:val="lowerRoman"/>
      <w:lvlText w:val="%6."/>
      <w:lvlJc w:val="right"/>
      <w:pPr>
        <w:ind w:left="5018" w:hanging="180"/>
      </w:pPr>
    </w:lvl>
    <w:lvl w:ilvl="6" w:tplc="0422000F" w:tentative="1">
      <w:start w:val="1"/>
      <w:numFmt w:val="decimal"/>
      <w:lvlText w:val="%7."/>
      <w:lvlJc w:val="left"/>
      <w:pPr>
        <w:ind w:left="5738" w:hanging="360"/>
      </w:pPr>
    </w:lvl>
    <w:lvl w:ilvl="7" w:tplc="04220019" w:tentative="1">
      <w:start w:val="1"/>
      <w:numFmt w:val="lowerLetter"/>
      <w:lvlText w:val="%8."/>
      <w:lvlJc w:val="left"/>
      <w:pPr>
        <w:ind w:left="6458" w:hanging="360"/>
      </w:pPr>
    </w:lvl>
    <w:lvl w:ilvl="8" w:tplc="0422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4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70FE5"/>
    <w:multiLevelType w:val="hybridMultilevel"/>
    <w:tmpl w:val="6F744E1C"/>
    <w:lvl w:ilvl="0" w:tplc="2AA0A36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C1138F"/>
    <w:multiLevelType w:val="hybridMultilevel"/>
    <w:tmpl w:val="54F23C84"/>
    <w:lvl w:ilvl="0" w:tplc="0C4C15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3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180C1C"/>
    <w:multiLevelType w:val="hybridMultilevel"/>
    <w:tmpl w:val="9D681DDC"/>
    <w:lvl w:ilvl="0" w:tplc="F736870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7"/>
  </w:num>
  <w:num w:numId="5">
    <w:abstractNumId w:val="0"/>
  </w:num>
  <w:num w:numId="6">
    <w:abstractNumId w:val="13"/>
  </w:num>
  <w:num w:numId="7">
    <w:abstractNumId w:val="2"/>
    <w:lvlOverride w:ilvl="0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4"/>
  </w:num>
  <w:num w:numId="12">
    <w:abstractNumId w:val="10"/>
  </w:num>
  <w:num w:numId="13">
    <w:abstractNumId w:val="3"/>
  </w:num>
  <w:num w:numId="14">
    <w:abstractNumId w:val="11"/>
  </w:num>
  <w:num w:numId="15">
    <w:abstractNumId w:val="18"/>
  </w:num>
  <w:num w:numId="16">
    <w:abstractNumId w:val="17"/>
  </w:num>
  <w:num w:numId="17">
    <w:abstractNumId w:val="21"/>
  </w:num>
  <w:num w:numId="18">
    <w:abstractNumId w:val="6"/>
  </w:num>
  <w:num w:numId="19">
    <w:abstractNumId w:val="23"/>
  </w:num>
  <w:num w:numId="20">
    <w:abstractNumId w:val="16"/>
  </w:num>
  <w:num w:numId="21">
    <w:abstractNumId w:val="25"/>
  </w:num>
  <w:num w:numId="22">
    <w:abstractNumId w:val="26"/>
  </w:num>
  <w:num w:numId="23">
    <w:abstractNumId w:val="19"/>
  </w:num>
  <w:num w:numId="24">
    <w:abstractNumId w:val="1"/>
  </w:num>
  <w:num w:numId="25">
    <w:abstractNumId w:val="14"/>
  </w:num>
  <w:num w:numId="26">
    <w:abstractNumId w:val="20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31662"/>
    <w:rsid w:val="0000608B"/>
    <w:rsid w:val="00023531"/>
    <w:rsid w:val="00024F46"/>
    <w:rsid w:val="00027DD6"/>
    <w:rsid w:val="0003206B"/>
    <w:rsid w:val="0004705B"/>
    <w:rsid w:val="0006203C"/>
    <w:rsid w:val="000772DB"/>
    <w:rsid w:val="00085DB8"/>
    <w:rsid w:val="0009046A"/>
    <w:rsid w:val="000A7682"/>
    <w:rsid w:val="000F44BA"/>
    <w:rsid w:val="0011307E"/>
    <w:rsid w:val="001134D4"/>
    <w:rsid w:val="00127A02"/>
    <w:rsid w:val="00162C87"/>
    <w:rsid w:val="00163790"/>
    <w:rsid w:val="001706B1"/>
    <w:rsid w:val="00180789"/>
    <w:rsid w:val="00185DAE"/>
    <w:rsid w:val="001C6E27"/>
    <w:rsid w:val="001E1685"/>
    <w:rsid w:val="001E3E08"/>
    <w:rsid w:val="001F05CD"/>
    <w:rsid w:val="001F0D1B"/>
    <w:rsid w:val="001F44F3"/>
    <w:rsid w:val="0022535C"/>
    <w:rsid w:val="00231662"/>
    <w:rsid w:val="002350C9"/>
    <w:rsid w:val="00237669"/>
    <w:rsid w:val="002428CB"/>
    <w:rsid w:val="00246565"/>
    <w:rsid w:val="0029719E"/>
    <w:rsid w:val="002A0867"/>
    <w:rsid w:val="002B7754"/>
    <w:rsid w:val="00305CD6"/>
    <w:rsid w:val="003239E6"/>
    <w:rsid w:val="0033091A"/>
    <w:rsid w:val="00342CC5"/>
    <w:rsid w:val="00351231"/>
    <w:rsid w:val="00362ED1"/>
    <w:rsid w:val="00377E17"/>
    <w:rsid w:val="0038552D"/>
    <w:rsid w:val="003A3D88"/>
    <w:rsid w:val="003A6A25"/>
    <w:rsid w:val="003B5908"/>
    <w:rsid w:val="0040193D"/>
    <w:rsid w:val="0040679D"/>
    <w:rsid w:val="00421A1A"/>
    <w:rsid w:val="004346FC"/>
    <w:rsid w:val="00444736"/>
    <w:rsid w:val="00477E94"/>
    <w:rsid w:val="004915B4"/>
    <w:rsid w:val="004B4ED9"/>
    <w:rsid w:val="004E46F2"/>
    <w:rsid w:val="0052617B"/>
    <w:rsid w:val="00551669"/>
    <w:rsid w:val="00555F02"/>
    <w:rsid w:val="005607D2"/>
    <w:rsid w:val="005623D5"/>
    <w:rsid w:val="00571013"/>
    <w:rsid w:val="00575E89"/>
    <w:rsid w:val="0058563D"/>
    <w:rsid w:val="0059187A"/>
    <w:rsid w:val="005A7DDD"/>
    <w:rsid w:val="005B4AAF"/>
    <w:rsid w:val="005C0658"/>
    <w:rsid w:val="005D73D7"/>
    <w:rsid w:val="005D7E6B"/>
    <w:rsid w:val="005F2493"/>
    <w:rsid w:val="005F5473"/>
    <w:rsid w:val="00624FD3"/>
    <w:rsid w:val="00625189"/>
    <w:rsid w:val="00635487"/>
    <w:rsid w:val="0063783F"/>
    <w:rsid w:val="00640506"/>
    <w:rsid w:val="00676748"/>
    <w:rsid w:val="006A5523"/>
    <w:rsid w:val="006B360C"/>
    <w:rsid w:val="006C1D30"/>
    <w:rsid w:val="006C7A4E"/>
    <w:rsid w:val="006E6D12"/>
    <w:rsid w:val="007271EB"/>
    <w:rsid w:val="00731CCD"/>
    <w:rsid w:val="00764C54"/>
    <w:rsid w:val="007751D5"/>
    <w:rsid w:val="007A087F"/>
    <w:rsid w:val="007A61F6"/>
    <w:rsid w:val="007B0345"/>
    <w:rsid w:val="007B36C7"/>
    <w:rsid w:val="007C09A1"/>
    <w:rsid w:val="007D361B"/>
    <w:rsid w:val="00806AF1"/>
    <w:rsid w:val="00814A24"/>
    <w:rsid w:val="00830A30"/>
    <w:rsid w:val="00834305"/>
    <w:rsid w:val="00843093"/>
    <w:rsid w:val="008544A9"/>
    <w:rsid w:val="00862506"/>
    <w:rsid w:val="00871150"/>
    <w:rsid w:val="008E63DC"/>
    <w:rsid w:val="008F3962"/>
    <w:rsid w:val="009217E9"/>
    <w:rsid w:val="00994643"/>
    <w:rsid w:val="009B3970"/>
    <w:rsid w:val="009C2E5C"/>
    <w:rsid w:val="009E244C"/>
    <w:rsid w:val="009F24F6"/>
    <w:rsid w:val="00A03653"/>
    <w:rsid w:val="00A12A5A"/>
    <w:rsid w:val="00A24F80"/>
    <w:rsid w:val="00A269CA"/>
    <w:rsid w:val="00A55CCE"/>
    <w:rsid w:val="00A56942"/>
    <w:rsid w:val="00AA261D"/>
    <w:rsid w:val="00AF3036"/>
    <w:rsid w:val="00B64078"/>
    <w:rsid w:val="00B90043"/>
    <w:rsid w:val="00B918D7"/>
    <w:rsid w:val="00BA35CC"/>
    <w:rsid w:val="00BC369B"/>
    <w:rsid w:val="00BC69EE"/>
    <w:rsid w:val="00BD1C37"/>
    <w:rsid w:val="00C35FD0"/>
    <w:rsid w:val="00C50F67"/>
    <w:rsid w:val="00C5431A"/>
    <w:rsid w:val="00CB04A2"/>
    <w:rsid w:val="00D14914"/>
    <w:rsid w:val="00D70442"/>
    <w:rsid w:val="00D71C43"/>
    <w:rsid w:val="00DA658D"/>
    <w:rsid w:val="00DE019E"/>
    <w:rsid w:val="00DE774B"/>
    <w:rsid w:val="00E25952"/>
    <w:rsid w:val="00E2656D"/>
    <w:rsid w:val="00E43E98"/>
    <w:rsid w:val="00E44202"/>
    <w:rsid w:val="00E83509"/>
    <w:rsid w:val="00EA3BB8"/>
    <w:rsid w:val="00EA4735"/>
    <w:rsid w:val="00EA5034"/>
    <w:rsid w:val="00EB24DA"/>
    <w:rsid w:val="00EF72A2"/>
    <w:rsid w:val="00F301B1"/>
    <w:rsid w:val="00F30269"/>
    <w:rsid w:val="00F565A3"/>
    <w:rsid w:val="00F703EF"/>
    <w:rsid w:val="00FD1439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3F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E2656D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56D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basedOn w:val="a"/>
    <w:uiPriority w:val="34"/>
    <w:qFormat/>
    <w:rsid w:val="00637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unhideWhenUsed/>
    <w:rsid w:val="00246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24656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A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39"/>
    <w:rsid w:val="00575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E265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character" w:customStyle="1" w:styleId="a9">
    <w:name w:val="Название Знак"/>
    <w:basedOn w:val="a0"/>
    <w:link w:val="a8"/>
    <w:rsid w:val="00E2656D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character" w:customStyle="1" w:styleId="aa">
    <w:name w:val="Основной текст Знак"/>
    <w:basedOn w:val="a0"/>
    <w:link w:val="ab"/>
    <w:semiHidden/>
    <w:rsid w:val="00E26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E265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A7834-3F95-4E16-BC9E-E0A34BF0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27</cp:revision>
  <cp:lastPrinted>2021-12-17T12:44:00Z</cp:lastPrinted>
  <dcterms:created xsi:type="dcterms:W3CDTF">2021-12-11T12:51:00Z</dcterms:created>
  <dcterms:modified xsi:type="dcterms:W3CDTF">2021-12-22T14:47:00Z</dcterms:modified>
</cp:coreProperties>
</file>