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90C" w:rsidRPr="003D7655" w:rsidRDefault="002D190C" w:rsidP="002D190C">
      <w:pPr>
        <w:tabs>
          <w:tab w:val="center" w:pos="4677"/>
          <w:tab w:val="left" w:pos="6663"/>
          <w:tab w:val="left" w:pos="7515"/>
        </w:tabs>
        <w:jc w:val="center"/>
        <w:rPr>
          <w:b/>
          <w:bCs/>
          <w:sz w:val="28"/>
          <w:szCs w:val="28"/>
          <w:lang w:val="uk-UA"/>
        </w:rPr>
      </w:pPr>
      <w:r w:rsidRPr="003D7655">
        <w:rPr>
          <w:noProof/>
          <w:sz w:val="15"/>
          <w:szCs w:val="15"/>
        </w:rPr>
        <w:drawing>
          <wp:inline distT="0" distB="0" distL="0" distR="0" wp14:anchorId="43E12C4D" wp14:editId="306D71A5">
            <wp:extent cx="457200" cy="654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54050"/>
                    </a:xfrm>
                    <a:prstGeom prst="rect">
                      <a:avLst/>
                    </a:prstGeom>
                    <a:noFill/>
                    <a:ln>
                      <a:noFill/>
                    </a:ln>
                  </pic:spPr>
                </pic:pic>
              </a:graphicData>
            </a:graphic>
          </wp:inline>
        </w:drawing>
      </w:r>
    </w:p>
    <w:p w:rsidR="002D190C" w:rsidRPr="003D7655" w:rsidRDefault="002D190C" w:rsidP="002D190C">
      <w:pPr>
        <w:pStyle w:val="3"/>
        <w:jc w:val="center"/>
        <w:rPr>
          <w:rFonts w:ascii="Times New Roman" w:hAnsi="Times New Roman"/>
          <w:b w:val="0"/>
          <w:color w:val="auto"/>
          <w:sz w:val="28"/>
          <w:szCs w:val="28"/>
        </w:rPr>
      </w:pPr>
      <w:proofErr w:type="gramStart"/>
      <w:r w:rsidRPr="003D7655">
        <w:rPr>
          <w:rFonts w:ascii="Times New Roman" w:hAnsi="Times New Roman"/>
          <w:color w:val="auto"/>
          <w:sz w:val="28"/>
          <w:szCs w:val="28"/>
        </w:rPr>
        <w:t>ГЛУХ</w:t>
      </w:r>
      <w:proofErr w:type="gramEnd"/>
      <w:r w:rsidRPr="003D7655">
        <w:rPr>
          <w:rFonts w:ascii="Times New Roman" w:hAnsi="Times New Roman"/>
          <w:color w:val="auto"/>
          <w:sz w:val="28"/>
          <w:szCs w:val="28"/>
        </w:rPr>
        <w:t>ІВСЬКА МІСЬКА РАДА СУМСЬКОЇ ОБЛАСТІ</w:t>
      </w:r>
    </w:p>
    <w:p w:rsidR="002D190C" w:rsidRPr="003D7655" w:rsidRDefault="002D190C" w:rsidP="002D190C">
      <w:pPr>
        <w:jc w:val="center"/>
        <w:rPr>
          <w:b/>
          <w:sz w:val="28"/>
          <w:szCs w:val="28"/>
          <w:lang w:val="uk-UA"/>
        </w:rPr>
      </w:pPr>
      <w:r w:rsidRPr="003D7655">
        <w:rPr>
          <w:b/>
          <w:sz w:val="28"/>
          <w:szCs w:val="28"/>
          <w:lang w:val="uk-UA"/>
        </w:rPr>
        <w:t>ВОСЬМЕ  СКЛИКАННЯ</w:t>
      </w:r>
    </w:p>
    <w:p w:rsidR="002D190C" w:rsidRPr="003D7655" w:rsidRDefault="003D7655" w:rsidP="002D190C">
      <w:pPr>
        <w:jc w:val="center"/>
        <w:rPr>
          <w:b/>
          <w:sz w:val="28"/>
          <w:szCs w:val="28"/>
          <w:lang w:val="uk-UA"/>
        </w:rPr>
      </w:pPr>
      <w:r w:rsidRPr="003D7655">
        <w:rPr>
          <w:b/>
          <w:sz w:val="28"/>
          <w:szCs w:val="28"/>
          <w:lang w:val="uk-UA"/>
        </w:rPr>
        <w:t>ДЕСЯТА</w:t>
      </w:r>
      <w:r w:rsidR="002D190C" w:rsidRPr="003D7655">
        <w:rPr>
          <w:b/>
          <w:sz w:val="28"/>
          <w:szCs w:val="28"/>
          <w:lang w:val="uk-UA"/>
        </w:rPr>
        <w:t xml:space="preserve"> </w:t>
      </w:r>
      <w:r w:rsidR="002D190C" w:rsidRPr="003D7655">
        <w:rPr>
          <w:b/>
          <w:sz w:val="28"/>
          <w:szCs w:val="28"/>
        </w:rPr>
        <w:t xml:space="preserve"> </w:t>
      </w:r>
      <w:r w:rsidR="002D190C" w:rsidRPr="003D7655">
        <w:rPr>
          <w:b/>
          <w:sz w:val="28"/>
          <w:szCs w:val="28"/>
          <w:lang w:val="uk-UA"/>
        </w:rPr>
        <w:t>СЕСІЯ</w:t>
      </w:r>
    </w:p>
    <w:p w:rsidR="003D7655" w:rsidRPr="003D7655" w:rsidRDefault="003D7655" w:rsidP="003D7655">
      <w:pPr>
        <w:jc w:val="center"/>
        <w:rPr>
          <w:b/>
          <w:sz w:val="28"/>
          <w:szCs w:val="28"/>
          <w:lang w:val="uk-UA"/>
        </w:rPr>
      </w:pPr>
      <w:r w:rsidRPr="003D7655">
        <w:rPr>
          <w:b/>
          <w:sz w:val="28"/>
          <w:szCs w:val="28"/>
          <w:lang w:val="uk-UA"/>
        </w:rPr>
        <w:t>ПЕРШЕ ПЛЕНАРНЕ ЗАСІДАННЯ</w:t>
      </w:r>
    </w:p>
    <w:p w:rsidR="002D190C" w:rsidRPr="003D7655" w:rsidRDefault="002D190C" w:rsidP="00AE55A2">
      <w:pPr>
        <w:jc w:val="center"/>
        <w:rPr>
          <w:b/>
          <w:sz w:val="32"/>
          <w:szCs w:val="32"/>
          <w:lang w:val="uk-UA"/>
        </w:rPr>
      </w:pPr>
      <w:r w:rsidRPr="003D7655">
        <w:rPr>
          <w:b/>
          <w:sz w:val="32"/>
          <w:szCs w:val="32"/>
        </w:rPr>
        <w:t>Р І Ш</w:t>
      </w:r>
      <w:r w:rsidRPr="003D7655">
        <w:rPr>
          <w:b/>
          <w:sz w:val="32"/>
          <w:szCs w:val="32"/>
          <w:lang w:val="uk-UA"/>
        </w:rPr>
        <w:t xml:space="preserve"> Е Н </w:t>
      </w:r>
      <w:proofErr w:type="spellStart"/>
      <w:proofErr w:type="gramStart"/>
      <w:r w:rsidRPr="003D7655">
        <w:rPr>
          <w:b/>
          <w:sz w:val="32"/>
          <w:szCs w:val="32"/>
          <w:lang w:val="uk-UA"/>
        </w:rPr>
        <w:t>Н</w:t>
      </w:r>
      <w:proofErr w:type="spellEnd"/>
      <w:proofErr w:type="gramEnd"/>
      <w:r w:rsidRPr="003D7655">
        <w:rPr>
          <w:b/>
          <w:sz w:val="32"/>
          <w:szCs w:val="32"/>
          <w:lang w:val="uk-UA"/>
        </w:rPr>
        <w:t xml:space="preserve"> Я</w:t>
      </w:r>
    </w:p>
    <w:p w:rsidR="002D190C" w:rsidRPr="003D7655" w:rsidRDefault="00755EF7" w:rsidP="002D190C">
      <w:pPr>
        <w:rPr>
          <w:sz w:val="28"/>
          <w:szCs w:val="28"/>
          <w:lang w:val="uk-UA"/>
        </w:rPr>
      </w:pPr>
      <w:r w:rsidRPr="00755EF7">
        <w:rPr>
          <w:sz w:val="28"/>
          <w:szCs w:val="28"/>
          <w:u w:val="single"/>
          <w:lang w:val="uk-UA"/>
        </w:rPr>
        <w:t>24.09.2021</w:t>
      </w:r>
      <w:r w:rsidR="002D190C" w:rsidRPr="003D7655">
        <w:rPr>
          <w:sz w:val="28"/>
          <w:szCs w:val="28"/>
          <w:lang w:val="uk-UA"/>
        </w:rPr>
        <w:t xml:space="preserve">                                     м. Глухів</w:t>
      </w:r>
      <w:r w:rsidR="002D190C" w:rsidRPr="003D7655">
        <w:rPr>
          <w:sz w:val="28"/>
          <w:szCs w:val="28"/>
          <w:lang w:val="uk-UA"/>
        </w:rPr>
        <w:tab/>
        <w:t xml:space="preserve">                     №</w:t>
      </w:r>
      <w:r w:rsidR="002D190C" w:rsidRPr="00755EF7">
        <w:rPr>
          <w:sz w:val="28"/>
          <w:szCs w:val="28"/>
          <w:u w:val="single"/>
          <w:lang w:val="uk-UA"/>
        </w:rPr>
        <w:t xml:space="preserve"> </w:t>
      </w:r>
      <w:r w:rsidRPr="00755EF7">
        <w:rPr>
          <w:sz w:val="28"/>
          <w:szCs w:val="28"/>
          <w:u w:val="single"/>
          <w:lang w:val="uk-UA"/>
        </w:rPr>
        <w:t>344</w:t>
      </w:r>
      <w:r w:rsidR="002D190C" w:rsidRPr="003D7655">
        <w:rPr>
          <w:sz w:val="28"/>
          <w:szCs w:val="28"/>
          <w:lang w:val="uk-UA"/>
        </w:rPr>
        <w:t xml:space="preserve"> </w:t>
      </w:r>
    </w:p>
    <w:p w:rsidR="002D190C" w:rsidRPr="003D7655" w:rsidRDefault="002D190C" w:rsidP="002D190C">
      <w:pPr>
        <w:rPr>
          <w:sz w:val="28"/>
          <w:szCs w:val="28"/>
          <w:u w:val="single"/>
          <w:lang w:val="uk-UA"/>
        </w:rPr>
      </w:pPr>
    </w:p>
    <w:p w:rsidR="00DF1783" w:rsidRPr="003D7655" w:rsidRDefault="00DF1783" w:rsidP="00DF1783">
      <w:pPr>
        <w:rPr>
          <w:b/>
          <w:sz w:val="28"/>
          <w:szCs w:val="28"/>
          <w:lang w:val="uk-UA"/>
        </w:rPr>
      </w:pPr>
      <w:r w:rsidRPr="003D7655">
        <w:rPr>
          <w:b/>
          <w:sz w:val="28"/>
          <w:szCs w:val="28"/>
          <w:lang w:val="uk-UA"/>
        </w:rPr>
        <w:t>Про</w:t>
      </w:r>
      <w:r w:rsidR="005860E9" w:rsidRPr="003D7655">
        <w:rPr>
          <w:b/>
          <w:sz w:val="28"/>
          <w:szCs w:val="28"/>
          <w:lang w:val="uk-UA"/>
        </w:rPr>
        <w:t xml:space="preserve"> </w:t>
      </w:r>
      <w:r w:rsidR="003D7655">
        <w:rPr>
          <w:b/>
          <w:sz w:val="28"/>
          <w:szCs w:val="28"/>
          <w:lang w:val="uk-UA"/>
        </w:rPr>
        <w:t xml:space="preserve">розгляд </w:t>
      </w:r>
      <w:r w:rsidR="00386203" w:rsidRPr="003D7655">
        <w:rPr>
          <w:b/>
          <w:sz w:val="28"/>
          <w:szCs w:val="28"/>
          <w:lang w:val="uk-UA"/>
        </w:rPr>
        <w:t>прогноз</w:t>
      </w:r>
      <w:r w:rsidR="003D7655">
        <w:rPr>
          <w:b/>
          <w:sz w:val="28"/>
          <w:szCs w:val="28"/>
          <w:lang w:val="uk-UA"/>
        </w:rPr>
        <w:t xml:space="preserve">у </w:t>
      </w:r>
      <w:r w:rsidRPr="003D7655">
        <w:rPr>
          <w:b/>
          <w:sz w:val="28"/>
          <w:szCs w:val="28"/>
          <w:lang w:val="uk-UA"/>
        </w:rPr>
        <w:t xml:space="preserve"> бюджету</w:t>
      </w:r>
    </w:p>
    <w:p w:rsidR="00DF1783" w:rsidRPr="003D7655" w:rsidRDefault="00DF1783" w:rsidP="00DF1783">
      <w:pPr>
        <w:rPr>
          <w:b/>
          <w:sz w:val="28"/>
          <w:szCs w:val="28"/>
          <w:lang w:val="uk-UA"/>
        </w:rPr>
      </w:pPr>
      <w:r w:rsidRPr="003D7655">
        <w:rPr>
          <w:b/>
          <w:sz w:val="28"/>
          <w:szCs w:val="28"/>
          <w:lang w:val="uk-UA"/>
        </w:rPr>
        <w:t>Глухівської міської територіальної громади</w:t>
      </w:r>
    </w:p>
    <w:p w:rsidR="00DF1783" w:rsidRPr="007B77A6" w:rsidRDefault="00DF1783" w:rsidP="00DF1783">
      <w:pPr>
        <w:rPr>
          <w:b/>
          <w:sz w:val="28"/>
          <w:szCs w:val="28"/>
          <w:lang w:val="uk-UA"/>
        </w:rPr>
      </w:pPr>
      <w:r w:rsidRPr="007B77A6">
        <w:rPr>
          <w:b/>
          <w:sz w:val="28"/>
          <w:szCs w:val="28"/>
          <w:lang w:val="uk-UA"/>
        </w:rPr>
        <w:t>на 2022-2024 роки</w:t>
      </w:r>
    </w:p>
    <w:p w:rsidR="00DF1783" w:rsidRPr="007B77A6" w:rsidRDefault="00DF1783" w:rsidP="00DF1783">
      <w:pPr>
        <w:rPr>
          <w:b/>
          <w:sz w:val="28"/>
          <w:szCs w:val="28"/>
          <w:lang w:val="uk-UA"/>
        </w:rPr>
      </w:pPr>
    </w:p>
    <w:p w:rsidR="00DF1783" w:rsidRPr="00DE19E4" w:rsidRDefault="00DF1783" w:rsidP="00DF1783">
      <w:pPr>
        <w:rPr>
          <w:b/>
          <w:sz w:val="28"/>
          <w:szCs w:val="28"/>
          <w:u w:val="single"/>
          <w:lang w:val="uk-UA"/>
        </w:rPr>
      </w:pPr>
      <w:r w:rsidRPr="00DE19E4">
        <w:rPr>
          <w:b/>
          <w:sz w:val="28"/>
          <w:szCs w:val="28"/>
          <w:u w:val="single"/>
          <w:lang w:val="uk-UA"/>
        </w:rPr>
        <w:t>18541000000</w:t>
      </w:r>
    </w:p>
    <w:p w:rsidR="00DF1783" w:rsidRDefault="00DF1783" w:rsidP="00DF1783">
      <w:pPr>
        <w:rPr>
          <w:b/>
          <w:sz w:val="28"/>
          <w:szCs w:val="28"/>
          <w:lang w:val="uk-UA"/>
        </w:rPr>
      </w:pPr>
      <w:r w:rsidRPr="00FC2C24">
        <w:rPr>
          <w:b/>
          <w:sz w:val="28"/>
          <w:szCs w:val="28"/>
          <w:lang w:val="uk-UA"/>
        </w:rPr>
        <w:t>(код бюджету)</w:t>
      </w:r>
    </w:p>
    <w:p w:rsidR="00DE19E4" w:rsidRPr="0047409C" w:rsidRDefault="00DE19E4" w:rsidP="00DF1783">
      <w:pPr>
        <w:rPr>
          <w:b/>
          <w:sz w:val="28"/>
          <w:szCs w:val="28"/>
          <w:lang w:val="uk-UA"/>
        </w:rPr>
      </w:pPr>
    </w:p>
    <w:p w:rsidR="00353C05" w:rsidRPr="003D7655" w:rsidRDefault="0047409C" w:rsidP="002D190C">
      <w:pPr>
        <w:autoSpaceDE w:val="0"/>
        <w:autoSpaceDN w:val="0"/>
        <w:adjustRightInd w:val="0"/>
        <w:jc w:val="both"/>
        <w:rPr>
          <w:sz w:val="28"/>
          <w:szCs w:val="28"/>
          <w:lang w:val="uk-UA"/>
        </w:rPr>
      </w:pPr>
      <w:r w:rsidRPr="0047409C">
        <w:rPr>
          <w:rFonts w:eastAsiaTheme="minorHAnsi"/>
          <w:sz w:val="28"/>
          <w:szCs w:val="28"/>
          <w:lang w:val="uk-UA" w:eastAsia="en-US"/>
        </w:rPr>
        <w:tab/>
      </w:r>
      <w:r w:rsidR="00353C05" w:rsidRPr="0047409C">
        <w:rPr>
          <w:rFonts w:eastAsiaTheme="minorHAnsi"/>
          <w:sz w:val="28"/>
          <w:szCs w:val="28"/>
          <w:lang w:val="uk-UA" w:eastAsia="en-US"/>
        </w:rPr>
        <w:t>Керуючись</w:t>
      </w:r>
      <w:r w:rsidR="00386203" w:rsidRPr="0047409C">
        <w:rPr>
          <w:rFonts w:eastAsiaTheme="minorHAnsi"/>
          <w:sz w:val="28"/>
          <w:szCs w:val="28"/>
          <w:lang w:val="uk-UA" w:eastAsia="en-US"/>
        </w:rPr>
        <w:t xml:space="preserve"> пунктом </w:t>
      </w:r>
      <w:r w:rsidR="006000F8" w:rsidRPr="0047409C">
        <w:rPr>
          <w:rFonts w:eastAsiaTheme="minorHAnsi"/>
          <w:sz w:val="28"/>
          <w:szCs w:val="28"/>
          <w:lang w:val="uk-UA" w:eastAsia="en-US"/>
        </w:rPr>
        <w:t>23</w:t>
      </w:r>
      <w:r w:rsidR="00386203" w:rsidRPr="0047409C">
        <w:rPr>
          <w:rFonts w:eastAsiaTheme="minorHAnsi"/>
          <w:sz w:val="28"/>
          <w:szCs w:val="28"/>
          <w:lang w:val="uk-UA" w:eastAsia="en-US"/>
        </w:rPr>
        <w:t xml:space="preserve"> </w:t>
      </w:r>
      <w:r w:rsidR="006000F8" w:rsidRPr="0047409C">
        <w:rPr>
          <w:rFonts w:eastAsiaTheme="minorHAnsi"/>
          <w:sz w:val="28"/>
          <w:szCs w:val="28"/>
          <w:lang w:val="uk-UA" w:eastAsia="en-US"/>
        </w:rPr>
        <w:t xml:space="preserve">частини </w:t>
      </w:r>
      <w:r w:rsidR="00AE55A2">
        <w:rPr>
          <w:rFonts w:eastAsiaTheme="minorHAnsi"/>
          <w:sz w:val="28"/>
          <w:szCs w:val="28"/>
          <w:lang w:val="uk-UA" w:eastAsia="en-US"/>
        </w:rPr>
        <w:t>першої</w:t>
      </w:r>
      <w:r w:rsidR="006000F8" w:rsidRPr="0047409C">
        <w:rPr>
          <w:rFonts w:eastAsiaTheme="minorHAnsi"/>
          <w:sz w:val="28"/>
          <w:szCs w:val="28"/>
          <w:lang w:val="uk-UA" w:eastAsia="en-US"/>
        </w:rPr>
        <w:t xml:space="preserve"> </w:t>
      </w:r>
      <w:r w:rsidR="00386203" w:rsidRPr="0047409C">
        <w:rPr>
          <w:rFonts w:eastAsiaTheme="minorHAnsi"/>
          <w:sz w:val="28"/>
          <w:szCs w:val="28"/>
          <w:lang w:val="uk-UA" w:eastAsia="en-US"/>
        </w:rPr>
        <w:t xml:space="preserve"> статті 2</w:t>
      </w:r>
      <w:r w:rsidR="00A1608B" w:rsidRPr="0047409C">
        <w:rPr>
          <w:rFonts w:eastAsiaTheme="minorHAnsi"/>
          <w:sz w:val="28"/>
          <w:szCs w:val="28"/>
          <w:lang w:val="uk-UA" w:eastAsia="en-US"/>
        </w:rPr>
        <w:t>6</w:t>
      </w:r>
      <w:r w:rsidRPr="0047409C">
        <w:rPr>
          <w:rFonts w:eastAsiaTheme="minorHAnsi"/>
          <w:sz w:val="28"/>
          <w:szCs w:val="28"/>
          <w:lang w:val="uk-UA" w:eastAsia="en-US"/>
        </w:rPr>
        <w:t xml:space="preserve"> </w:t>
      </w:r>
      <w:r w:rsidR="00620DD7" w:rsidRPr="0047409C">
        <w:rPr>
          <w:rFonts w:eastAsiaTheme="minorHAnsi"/>
          <w:sz w:val="28"/>
          <w:szCs w:val="28"/>
          <w:lang w:val="uk-UA" w:eastAsia="en-US"/>
        </w:rPr>
        <w:t xml:space="preserve"> </w:t>
      </w:r>
      <w:r w:rsidR="00386203" w:rsidRPr="0047409C">
        <w:rPr>
          <w:rFonts w:eastAsiaTheme="minorHAnsi"/>
          <w:sz w:val="28"/>
          <w:szCs w:val="28"/>
          <w:lang w:val="uk-UA" w:eastAsia="en-US"/>
        </w:rPr>
        <w:t>Закону України «Про місцеве самоврядування</w:t>
      </w:r>
      <w:r w:rsidR="005860E9" w:rsidRPr="0047409C">
        <w:rPr>
          <w:rFonts w:eastAsiaTheme="minorHAnsi"/>
          <w:sz w:val="28"/>
          <w:szCs w:val="28"/>
          <w:lang w:val="uk-UA" w:eastAsia="en-US"/>
        </w:rPr>
        <w:t xml:space="preserve"> в Україні</w:t>
      </w:r>
      <w:r w:rsidR="00386203" w:rsidRPr="0047409C">
        <w:rPr>
          <w:rFonts w:eastAsiaTheme="minorHAnsi"/>
          <w:sz w:val="28"/>
          <w:szCs w:val="28"/>
          <w:lang w:val="uk-UA" w:eastAsia="en-US"/>
        </w:rPr>
        <w:t>», статт</w:t>
      </w:r>
      <w:r w:rsidR="002721E0">
        <w:rPr>
          <w:rFonts w:eastAsiaTheme="minorHAnsi"/>
          <w:sz w:val="28"/>
          <w:szCs w:val="28"/>
          <w:lang w:val="uk-UA" w:eastAsia="en-US"/>
        </w:rPr>
        <w:t>е</w:t>
      </w:r>
      <w:r w:rsidRPr="0047409C">
        <w:rPr>
          <w:rFonts w:eastAsiaTheme="minorHAnsi"/>
          <w:sz w:val="28"/>
          <w:szCs w:val="28"/>
          <w:lang w:val="uk-UA" w:eastAsia="en-US"/>
        </w:rPr>
        <w:t>ю</w:t>
      </w:r>
      <w:r w:rsidR="00386203" w:rsidRPr="0047409C">
        <w:rPr>
          <w:rFonts w:eastAsiaTheme="minorHAnsi"/>
          <w:sz w:val="28"/>
          <w:szCs w:val="28"/>
          <w:lang w:val="uk-UA" w:eastAsia="en-US"/>
        </w:rPr>
        <w:t xml:space="preserve"> </w:t>
      </w:r>
      <w:r w:rsidR="00353C05" w:rsidRPr="0047409C">
        <w:rPr>
          <w:rFonts w:eastAsiaTheme="minorHAnsi"/>
          <w:sz w:val="28"/>
          <w:szCs w:val="28"/>
          <w:lang w:val="uk-UA" w:eastAsia="en-US"/>
        </w:rPr>
        <w:t>75</w:t>
      </w:r>
      <w:r w:rsidR="00353C05" w:rsidRPr="0047409C">
        <w:rPr>
          <w:rFonts w:eastAsiaTheme="minorHAnsi"/>
          <w:sz w:val="28"/>
          <w:szCs w:val="28"/>
          <w:vertAlign w:val="superscript"/>
          <w:lang w:val="uk-UA" w:eastAsia="en-US"/>
        </w:rPr>
        <w:t>1</w:t>
      </w:r>
      <w:r w:rsidR="00353C05" w:rsidRPr="0047409C">
        <w:rPr>
          <w:rFonts w:eastAsiaTheme="minorHAnsi"/>
          <w:sz w:val="28"/>
          <w:szCs w:val="28"/>
          <w:lang w:val="uk-UA" w:eastAsia="en-US"/>
        </w:rPr>
        <w:t xml:space="preserve"> Бюджетного кодексу України, </w:t>
      </w:r>
      <w:r w:rsidRPr="0047409C">
        <w:rPr>
          <w:rFonts w:eastAsiaTheme="minorHAnsi"/>
          <w:sz w:val="28"/>
          <w:szCs w:val="28"/>
          <w:lang w:val="uk-UA" w:eastAsia="en-US"/>
        </w:rPr>
        <w:t>враховуючи рішення виконавчого комітету Глухівської міської ради від 30.08.2021 № 246</w:t>
      </w:r>
      <w:r w:rsidR="00386203" w:rsidRPr="0047409C">
        <w:rPr>
          <w:rFonts w:eastAsiaTheme="minorHAnsi"/>
          <w:sz w:val="28"/>
          <w:szCs w:val="28"/>
          <w:lang w:val="uk-UA" w:eastAsia="en-US"/>
        </w:rPr>
        <w:t>,</w:t>
      </w:r>
      <w:r w:rsidR="00353C05" w:rsidRPr="0047409C">
        <w:rPr>
          <w:rFonts w:eastAsiaTheme="minorHAnsi"/>
          <w:sz w:val="28"/>
          <w:szCs w:val="28"/>
          <w:lang w:val="uk-UA" w:eastAsia="en-US"/>
        </w:rPr>
        <w:t xml:space="preserve"> на виконання Плану заходів щодо складання прогнозу бюджету Глухівської міської територіальної громади на 2022</w:t>
      </w:r>
      <w:r w:rsidR="005860E9" w:rsidRPr="0047409C">
        <w:rPr>
          <w:rFonts w:eastAsiaTheme="minorHAnsi"/>
          <w:b/>
          <w:sz w:val="28"/>
          <w:szCs w:val="28"/>
          <w:lang w:val="uk-UA" w:eastAsia="en-US"/>
        </w:rPr>
        <w:t>-</w:t>
      </w:r>
      <w:r w:rsidR="00353C05" w:rsidRPr="0047409C">
        <w:rPr>
          <w:rFonts w:eastAsiaTheme="minorHAnsi"/>
          <w:b/>
          <w:sz w:val="28"/>
          <w:szCs w:val="28"/>
          <w:lang w:val="uk-UA" w:eastAsia="en-US"/>
        </w:rPr>
        <w:t xml:space="preserve"> </w:t>
      </w:r>
      <w:r w:rsidR="00353C05" w:rsidRPr="0047409C">
        <w:rPr>
          <w:rFonts w:eastAsiaTheme="minorHAnsi"/>
          <w:sz w:val="28"/>
          <w:szCs w:val="28"/>
          <w:lang w:val="uk-UA" w:eastAsia="en-US"/>
        </w:rPr>
        <w:t xml:space="preserve">2024 роки, затвердженого </w:t>
      </w:r>
      <w:r w:rsidR="00353C05" w:rsidRPr="003D7655">
        <w:rPr>
          <w:rFonts w:eastAsiaTheme="minorHAnsi"/>
          <w:sz w:val="28"/>
          <w:szCs w:val="28"/>
          <w:lang w:val="uk-UA" w:eastAsia="en-US"/>
        </w:rPr>
        <w:t>рішенням виконавчого комітету Глухівської міської ради від 18.03</w:t>
      </w:r>
      <w:r w:rsidR="005860E9" w:rsidRPr="003D7655">
        <w:rPr>
          <w:rFonts w:eastAsiaTheme="minorHAnsi"/>
          <w:sz w:val="28"/>
          <w:szCs w:val="28"/>
          <w:lang w:val="uk-UA" w:eastAsia="en-US"/>
        </w:rPr>
        <w:t>.2021 №</w:t>
      </w:r>
      <w:r w:rsidR="00353C05" w:rsidRPr="003D7655">
        <w:rPr>
          <w:rFonts w:eastAsiaTheme="minorHAnsi"/>
          <w:sz w:val="28"/>
          <w:szCs w:val="28"/>
          <w:lang w:val="uk-UA" w:eastAsia="en-US"/>
        </w:rPr>
        <w:t>75,</w:t>
      </w:r>
      <w:r w:rsidR="00DF1783" w:rsidRPr="003D7655">
        <w:rPr>
          <w:sz w:val="28"/>
          <w:szCs w:val="28"/>
          <w:lang w:val="uk-UA"/>
        </w:rPr>
        <w:t xml:space="preserve"> </w:t>
      </w:r>
      <w:r w:rsidR="00DF1783" w:rsidRPr="003D7655">
        <w:rPr>
          <w:b/>
          <w:sz w:val="28"/>
          <w:szCs w:val="28"/>
          <w:lang w:val="uk-UA"/>
        </w:rPr>
        <w:t>міськ</w:t>
      </w:r>
      <w:r w:rsidR="002D190C" w:rsidRPr="003D7655">
        <w:rPr>
          <w:b/>
          <w:sz w:val="28"/>
          <w:szCs w:val="28"/>
          <w:lang w:val="uk-UA"/>
        </w:rPr>
        <w:t>а</w:t>
      </w:r>
      <w:r w:rsidR="00DF1783" w:rsidRPr="003D7655">
        <w:rPr>
          <w:b/>
          <w:sz w:val="28"/>
          <w:szCs w:val="28"/>
          <w:lang w:val="uk-UA"/>
        </w:rPr>
        <w:t xml:space="preserve"> рад</w:t>
      </w:r>
      <w:r w:rsidR="002D190C" w:rsidRPr="003D7655">
        <w:rPr>
          <w:b/>
          <w:sz w:val="28"/>
          <w:szCs w:val="28"/>
          <w:lang w:val="uk-UA"/>
        </w:rPr>
        <w:t>а</w:t>
      </w:r>
      <w:r w:rsidR="00353C05" w:rsidRPr="003D7655">
        <w:rPr>
          <w:sz w:val="28"/>
          <w:szCs w:val="28"/>
          <w:lang w:val="uk-UA"/>
        </w:rPr>
        <w:t xml:space="preserve"> </w:t>
      </w:r>
      <w:r w:rsidR="00DF1783" w:rsidRPr="003D7655">
        <w:rPr>
          <w:b/>
          <w:sz w:val="28"/>
          <w:szCs w:val="28"/>
          <w:lang w:val="uk-UA"/>
        </w:rPr>
        <w:t>ВИРІШИ</w:t>
      </w:r>
      <w:r w:rsidR="002D190C" w:rsidRPr="003D7655">
        <w:rPr>
          <w:b/>
          <w:sz w:val="28"/>
          <w:szCs w:val="28"/>
          <w:lang w:val="uk-UA"/>
        </w:rPr>
        <w:t>ЛА</w:t>
      </w:r>
      <w:r w:rsidR="00DF1783" w:rsidRPr="003D7655">
        <w:rPr>
          <w:sz w:val="28"/>
          <w:szCs w:val="28"/>
          <w:lang w:val="uk-UA"/>
        </w:rPr>
        <w:t>:</w:t>
      </w:r>
    </w:p>
    <w:p w:rsidR="00DF1783" w:rsidRPr="003D7655" w:rsidRDefault="00353C05" w:rsidP="00353C05">
      <w:pPr>
        <w:autoSpaceDE w:val="0"/>
        <w:autoSpaceDN w:val="0"/>
        <w:adjustRightInd w:val="0"/>
        <w:jc w:val="both"/>
        <w:rPr>
          <w:sz w:val="28"/>
          <w:szCs w:val="28"/>
          <w:lang w:val="uk-UA"/>
        </w:rPr>
      </w:pPr>
      <w:r w:rsidRPr="003D7655">
        <w:rPr>
          <w:sz w:val="28"/>
          <w:szCs w:val="28"/>
          <w:lang w:val="uk-UA"/>
        </w:rPr>
        <w:tab/>
        <w:t xml:space="preserve">1. </w:t>
      </w:r>
      <w:r w:rsidR="003D7655" w:rsidRPr="003D7655">
        <w:rPr>
          <w:sz w:val="28"/>
          <w:szCs w:val="28"/>
          <w:lang w:val="uk-UA"/>
        </w:rPr>
        <w:t>П</w:t>
      </w:r>
      <w:r w:rsidR="00DF1783" w:rsidRPr="003D7655">
        <w:rPr>
          <w:sz w:val="28"/>
          <w:szCs w:val="28"/>
          <w:lang w:val="uk-UA"/>
        </w:rPr>
        <w:t xml:space="preserve">рогноз бюджету Глухівської міської територіальної </w:t>
      </w:r>
      <w:r w:rsidRPr="003D7655">
        <w:rPr>
          <w:sz w:val="28"/>
          <w:szCs w:val="28"/>
          <w:lang w:val="uk-UA"/>
        </w:rPr>
        <w:t>громади на 2022-2024 роки (д</w:t>
      </w:r>
      <w:r w:rsidR="00DF1783" w:rsidRPr="003D7655">
        <w:rPr>
          <w:sz w:val="28"/>
          <w:szCs w:val="28"/>
          <w:lang w:val="uk-UA"/>
        </w:rPr>
        <w:t>одається</w:t>
      </w:r>
      <w:r w:rsidRPr="003D7655">
        <w:rPr>
          <w:sz w:val="28"/>
          <w:szCs w:val="28"/>
          <w:lang w:val="uk-UA"/>
        </w:rPr>
        <w:t>)</w:t>
      </w:r>
      <w:r w:rsidR="003D7655" w:rsidRPr="003D7655">
        <w:rPr>
          <w:sz w:val="28"/>
          <w:szCs w:val="28"/>
          <w:lang w:val="uk-UA"/>
        </w:rPr>
        <w:t xml:space="preserve"> взяти до відома</w:t>
      </w:r>
      <w:r w:rsidR="00DF1783" w:rsidRPr="003D7655">
        <w:rPr>
          <w:sz w:val="28"/>
          <w:szCs w:val="28"/>
          <w:lang w:val="uk-UA"/>
        </w:rPr>
        <w:t>.</w:t>
      </w:r>
    </w:p>
    <w:p w:rsidR="00353C05" w:rsidRPr="003D7655" w:rsidRDefault="00353C05" w:rsidP="00353C05">
      <w:pPr>
        <w:autoSpaceDE w:val="0"/>
        <w:autoSpaceDN w:val="0"/>
        <w:adjustRightInd w:val="0"/>
        <w:jc w:val="both"/>
        <w:rPr>
          <w:sz w:val="28"/>
          <w:szCs w:val="28"/>
          <w:lang w:val="uk-UA"/>
        </w:rPr>
      </w:pPr>
      <w:r w:rsidRPr="003D7655">
        <w:rPr>
          <w:rFonts w:eastAsiaTheme="minorHAnsi"/>
          <w:sz w:val="28"/>
          <w:szCs w:val="28"/>
          <w:lang w:val="uk-UA" w:eastAsia="en-US"/>
        </w:rPr>
        <w:tab/>
        <w:t>2. Фінансовому управлінню</w:t>
      </w:r>
      <w:r w:rsidR="00AE1F48" w:rsidRPr="003D7655">
        <w:rPr>
          <w:rFonts w:eastAsiaTheme="minorHAnsi"/>
          <w:sz w:val="28"/>
          <w:szCs w:val="28"/>
          <w:lang w:val="uk-UA" w:eastAsia="en-US"/>
        </w:rPr>
        <w:t xml:space="preserve"> </w:t>
      </w:r>
      <w:r w:rsidR="00B13B74" w:rsidRPr="003D7655">
        <w:rPr>
          <w:rFonts w:eastAsiaTheme="minorHAnsi"/>
          <w:sz w:val="28"/>
          <w:szCs w:val="28"/>
          <w:lang w:val="uk-UA" w:eastAsia="en-US"/>
        </w:rPr>
        <w:t>Глухівської міської ради</w:t>
      </w:r>
      <w:r w:rsidR="00AE55A2">
        <w:rPr>
          <w:rFonts w:eastAsiaTheme="minorHAnsi"/>
          <w:sz w:val="28"/>
          <w:szCs w:val="28"/>
          <w:lang w:val="uk-UA" w:eastAsia="en-US"/>
        </w:rPr>
        <w:t xml:space="preserve"> (начальник – </w:t>
      </w:r>
      <w:proofErr w:type="spellStart"/>
      <w:r w:rsidR="00AE55A2">
        <w:rPr>
          <w:rFonts w:eastAsiaTheme="minorHAnsi"/>
          <w:sz w:val="28"/>
          <w:szCs w:val="28"/>
          <w:lang w:val="uk-UA" w:eastAsia="en-US"/>
        </w:rPr>
        <w:t>Онищенко</w:t>
      </w:r>
      <w:proofErr w:type="spellEnd"/>
      <w:r w:rsidR="00AE55A2">
        <w:rPr>
          <w:rFonts w:eastAsiaTheme="minorHAnsi"/>
          <w:sz w:val="28"/>
          <w:szCs w:val="28"/>
          <w:lang w:val="uk-UA" w:eastAsia="en-US"/>
        </w:rPr>
        <w:t xml:space="preserve"> А.В.)</w:t>
      </w:r>
      <w:r w:rsidR="00B13B74" w:rsidRPr="003D7655">
        <w:rPr>
          <w:rFonts w:eastAsiaTheme="minorHAnsi"/>
          <w:sz w:val="28"/>
          <w:szCs w:val="28"/>
          <w:lang w:val="uk-UA" w:eastAsia="en-US"/>
        </w:rPr>
        <w:t xml:space="preserve"> </w:t>
      </w:r>
      <w:r w:rsidR="002D190C" w:rsidRPr="003D7655">
        <w:rPr>
          <w:rFonts w:eastAsiaTheme="minorHAnsi"/>
          <w:sz w:val="28"/>
          <w:szCs w:val="28"/>
          <w:lang w:val="uk-UA" w:eastAsia="en-US"/>
        </w:rPr>
        <w:t>забезпечити оприлюднення цього рішення.</w:t>
      </w:r>
    </w:p>
    <w:p w:rsidR="00DF1783" w:rsidRPr="002D190C" w:rsidRDefault="00DE19E4" w:rsidP="00DE19E4">
      <w:pPr>
        <w:jc w:val="both"/>
        <w:rPr>
          <w:sz w:val="28"/>
          <w:szCs w:val="28"/>
          <w:lang w:val="uk-UA"/>
        </w:rPr>
      </w:pPr>
      <w:r w:rsidRPr="002D190C">
        <w:rPr>
          <w:sz w:val="28"/>
          <w:szCs w:val="28"/>
          <w:lang w:val="uk-UA"/>
        </w:rPr>
        <w:tab/>
      </w:r>
      <w:r w:rsidR="00353C05" w:rsidRPr="002D190C">
        <w:rPr>
          <w:sz w:val="28"/>
          <w:szCs w:val="28"/>
          <w:lang w:val="uk-UA"/>
        </w:rPr>
        <w:t>3</w:t>
      </w:r>
      <w:r w:rsidR="00DF1783" w:rsidRPr="002D190C">
        <w:rPr>
          <w:sz w:val="28"/>
          <w:szCs w:val="28"/>
          <w:lang w:val="uk-UA"/>
        </w:rPr>
        <w:t xml:space="preserve">. Контроль за виконанням рішення покласти на </w:t>
      </w:r>
      <w:r w:rsidR="00E615AD">
        <w:rPr>
          <w:sz w:val="28"/>
          <w:szCs w:val="28"/>
          <w:lang w:val="uk-UA"/>
        </w:rPr>
        <w:t>постійну комісію з питань бюджету, фінансів, соціально-економічного розвитку,комунальної власності, інфраструктури та транспорту міської ради (Литвиненко А.В.)</w:t>
      </w:r>
      <w:r w:rsidR="00DF1783" w:rsidRPr="002D190C">
        <w:rPr>
          <w:sz w:val="28"/>
          <w:szCs w:val="28"/>
          <w:lang w:val="uk-UA"/>
        </w:rPr>
        <w:t>.</w:t>
      </w:r>
    </w:p>
    <w:p w:rsidR="00DF1783" w:rsidRPr="002D190C" w:rsidRDefault="00DF1783" w:rsidP="00DF1783">
      <w:pPr>
        <w:rPr>
          <w:sz w:val="28"/>
          <w:szCs w:val="28"/>
          <w:lang w:val="uk-UA"/>
        </w:rPr>
      </w:pPr>
    </w:p>
    <w:p w:rsidR="00DF1783" w:rsidRPr="002D190C" w:rsidRDefault="00DF1783" w:rsidP="00DF1783">
      <w:pPr>
        <w:rPr>
          <w:color w:val="FF0000"/>
          <w:sz w:val="28"/>
          <w:szCs w:val="28"/>
          <w:lang w:val="uk-UA"/>
        </w:rPr>
      </w:pPr>
    </w:p>
    <w:p w:rsidR="00DF1783" w:rsidRPr="007B77A6" w:rsidRDefault="00DF1783" w:rsidP="00DF1783">
      <w:pPr>
        <w:rPr>
          <w:b/>
          <w:sz w:val="28"/>
          <w:szCs w:val="28"/>
          <w:lang w:val="uk-UA"/>
        </w:rPr>
      </w:pPr>
      <w:r w:rsidRPr="007B77A6">
        <w:rPr>
          <w:b/>
          <w:sz w:val="28"/>
          <w:szCs w:val="28"/>
          <w:lang w:val="uk-UA"/>
        </w:rPr>
        <w:t xml:space="preserve">Міський голова                                             </w:t>
      </w:r>
      <w:r w:rsidR="005860E9">
        <w:rPr>
          <w:b/>
          <w:sz w:val="28"/>
          <w:szCs w:val="28"/>
          <w:lang w:val="uk-UA"/>
        </w:rPr>
        <w:tab/>
      </w:r>
      <w:r w:rsidR="005860E9">
        <w:rPr>
          <w:b/>
          <w:sz w:val="28"/>
          <w:szCs w:val="28"/>
          <w:lang w:val="uk-UA"/>
        </w:rPr>
        <w:tab/>
      </w:r>
      <w:r w:rsidR="005860E9">
        <w:rPr>
          <w:b/>
          <w:sz w:val="28"/>
          <w:szCs w:val="28"/>
          <w:lang w:val="uk-UA"/>
        </w:rPr>
        <w:tab/>
      </w:r>
      <w:r w:rsidRPr="007B77A6">
        <w:rPr>
          <w:b/>
          <w:sz w:val="28"/>
          <w:szCs w:val="28"/>
          <w:lang w:val="uk-UA"/>
        </w:rPr>
        <w:t xml:space="preserve"> Надія ВАЙЛО</w:t>
      </w:r>
    </w:p>
    <w:p w:rsidR="00DF1783" w:rsidRDefault="00DF1783" w:rsidP="00DF1783">
      <w:pPr>
        <w:rPr>
          <w:sz w:val="28"/>
          <w:szCs w:val="28"/>
          <w:lang w:val="uk-UA"/>
        </w:rPr>
      </w:pPr>
    </w:p>
    <w:p w:rsidR="00DF1783" w:rsidRDefault="00DF1783" w:rsidP="00DF1783">
      <w:pPr>
        <w:rPr>
          <w:sz w:val="28"/>
          <w:szCs w:val="28"/>
          <w:lang w:val="uk-UA"/>
        </w:rPr>
      </w:pPr>
    </w:p>
    <w:p w:rsidR="002D190C" w:rsidRDefault="002D190C" w:rsidP="00DF1783">
      <w:pPr>
        <w:rPr>
          <w:sz w:val="28"/>
          <w:szCs w:val="28"/>
          <w:lang w:val="uk-UA"/>
        </w:rPr>
      </w:pPr>
    </w:p>
    <w:p w:rsidR="002D190C" w:rsidRDefault="002D190C" w:rsidP="00DF1783">
      <w:pPr>
        <w:rPr>
          <w:sz w:val="28"/>
          <w:szCs w:val="28"/>
          <w:lang w:val="uk-UA"/>
        </w:rPr>
      </w:pPr>
    </w:p>
    <w:p w:rsidR="00DE19E4" w:rsidRDefault="00DE19E4" w:rsidP="00DF1783">
      <w:pPr>
        <w:rPr>
          <w:sz w:val="28"/>
          <w:szCs w:val="28"/>
          <w:lang w:val="uk-UA"/>
        </w:rPr>
      </w:pPr>
    </w:p>
    <w:p w:rsidR="0047409C" w:rsidRDefault="0047409C" w:rsidP="00DF1783">
      <w:pPr>
        <w:rPr>
          <w:sz w:val="28"/>
          <w:szCs w:val="28"/>
          <w:lang w:val="uk-UA"/>
        </w:rPr>
      </w:pPr>
    </w:p>
    <w:p w:rsidR="0047409C" w:rsidRDefault="0047409C" w:rsidP="00DF1783">
      <w:pPr>
        <w:rPr>
          <w:sz w:val="28"/>
          <w:szCs w:val="28"/>
          <w:lang w:val="uk-UA"/>
        </w:rPr>
      </w:pPr>
    </w:p>
    <w:p w:rsidR="0047409C" w:rsidRDefault="0047409C" w:rsidP="00DF1783">
      <w:pPr>
        <w:rPr>
          <w:sz w:val="28"/>
          <w:szCs w:val="28"/>
          <w:lang w:val="uk-UA"/>
        </w:rPr>
      </w:pPr>
    </w:p>
    <w:p w:rsidR="0047409C" w:rsidRDefault="0047409C" w:rsidP="00DF1783">
      <w:pPr>
        <w:rPr>
          <w:sz w:val="28"/>
          <w:szCs w:val="28"/>
          <w:lang w:val="uk-UA"/>
        </w:rPr>
      </w:pPr>
    </w:p>
    <w:p w:rsidR="0047409C" w:rsidRDefault="0047409C" w:rsidP="00DF1783">
      <w:pPr>
        <w:rPr>
          <w:sz w:val="28"/>
          <w:szCs w:val="28"/>
          <w:lang w:val="uk-UA"/>
        </w:rPr>
      </w:pPr>
    </w:p>
    <w:p w:rsidR="0047409C" w:rsidRDefault="0047409C" w:rsidP="00DF1783">
      <w:pPr>
        <w:rPr>
          <w:sz w:val="28"/>
          <w:szCs w:val="28"/>
          <w:lang w:val="uk-UA"/>
        </w:rPr>
      </w:pPr>
    </w:p>
    <w:p w:rsidR="00AE55A2" w:rsidRDefault="0047409C" w:rsidP="009072D3">
      <w:pPr>
        <w:ind w:left="1416" w:firstLine="708"/>
        <w:jc w:val="center"/>
        <w:outlineLvl w:val="0"/>
        <w:rPr>
          <w:lang w:val="uk-UA"/>
        </w:rPr>
      </w:pPr>
      <w:r>
        <w:rPr>
          <w:lang w:val="uk-UA"/>
        </w:rPr>
        <w:tab/>
      </w:r>
      <w:r>
        <w:rPr>
          <w:lang w:val="uk-UA"/>
        </w:rPr>
        <w:tab/>
      </w:r>
    </w:p>
    <w:p w:rsidR="009072D3" w:rsidRPr="009072D3" w:rsidRDefault="00AE55A2" w:rsidP="009072D3">
      <w:pPr>
        <w:ind w:left="1416" w:firstLine="708"/>
        <w:jc w:val="center"/>
        <w:outlineLvl w:val="0"/>
      </w:pPr>
      <w:r>
        <w:rPr>
          <w:lang w:val="uk-UA"/>
        </w:rPr>
        <w:t xml:space="preserve">                </w:t>
      </w:r>
      <w:proofErr w:type="spellStart"/>
      <w:r w:rsidR="009072D3" w:rsidRPr="009072D3">
        <w:t>Додаток</w:t>
      </w:r>
      <w:proofErr w:type="spellEnd"/>
      <w:r w:rsidR="009072D3" w:rsidRPr="009072D3">
        <w:t xml:space="preserve">                           </w:t>
      </w:r>
    </w:p>
    <w:p w:rsidR="009072D3" w:rsidRPr="0047409C" w:rsidRDefault="009072D3" w:rsidP="009072D3">
      <w:pPr>
        <w:jc w:val="center"/>
        <w:rPr>
          <w:lang w:val="uk-UA"/>
        </w:rPr>
      </w:pPr>
      <w:r w:rsidRPr="009072D3">
        <w:t xml:space="preserve">                                                                            </w:t>
      </w:r>
      <w:r>
        <w:rPr>
          <w:lang w:val="uk-UA"/>
        </w:rPr>
        <w:t xml:space="preserve">    </w:t>
      </w:r>
      <w:r w:rsidR="00151992">
        <w:t xml:space="preserve">до </w:t>
      </w:r>
      <w:proofErr w:type="spellStart"/>
      <w:proofErr w:type="gramStart"/>
      <w:r w:rsidR="00151992">
        <w:t>р</w:t>
      </w:r>
      <w:proofErr w:type="gramEnd"/>
      <w:r w:rsidR="00151992">
        <w:t>ішення</w:t>
      </w:r>
      <w:proofErr w:type="spellEnd"/>
      <w:r w:rsidR="00151992">
        <w:t xml:space="preserve"> </w:t>
      </w:r>
      <w:r w:rsidR="0047409C">
        <w:rPr>
          <w:lang w:val="uk-UA"/>
        </w:rPr>
        <w:t>міської ради</w:t>
      </w:r>
    </w:p>
    <w:p w:rsidR="009072D3" w:rsidRPr="00755EF7" w:rsidRDefault="009072D3" w:rsidP="009072D3">
      <w:pPr>
        <w:jc w:val="both"/>
        <w:rPr>
          <w:lang w:val="uk-UA"/>
        </w:rPr>
      </w:pPr>
      <w:r w:rsidRPr="009072D3">
        <w:softHyphen/>
      </w:r>
      <w:r w:rsidRPr="009072D3">
        <w:softHyphen/>
        <w:t xml:space="preserve">                                                </w:t>
      </w:r>
      <w:r w:rsidR="00AE55A2">
        <w:t xml:space="preserve">            </w:t>
      </w:r>
      <w:r w:rsidR="00AE55A2">
        <w:tab/>
      </w:r>
      <w:r w:rsidR="00AE55A2">
        <w:tab/>
        <w:t xml:space="preserve">     </w:t>
      </w:r>
      <w:r w:rsidR="00AE55A2">
        <w:rPr>
          <w:lang w:val="uk-UA"/>
        </w:rPr>
        <w:t xml:space="preserve">           </w:t>
      </w:r>
      <w:r w:rsidR="00AE55A2">
        <w:t xml:space="preserve"> </w:t>
      </w:r>
      <w:bookmarkStart w:id="0" w:name="_GoBack"/>
      <w:r w:rsidR="00755EF7" w:rsidRPr="00755EF7">
        <w:rPr>
          <w:u w:val="single"/>
          <w:lang w:val="uk-UA"/>
        </w:rPr>
        <w:t>24.09.2021</w:t>
      </w:r>
      <w:r w:rsidRPr="009072D3">
        <w:t xml:space="preserve">  </w:t>
      </w:r>
      <w:bookmarkEnd w:id="0"/>
      <w:r w:rsidRPr="009072D3">
        <w:t xml:space="preserve">№ </w:t>
      </w:r>
      <w:r w:rsidR="00755EF7">
        <w:rPr>
          <w:lang w:val="uk-UA"/>
        </w:rPr>
        <w:t xml:space="preserve"> </w:t>
      </w:r>
      <w:r w:rsidR="00755EF7" w:rsidRPr="00755EF7">
        <w:rPr>
          <w:u w:val="single"/>
          <w:lang w:val="uk-UA"/>
        </w:rPr>
        <w:t>344</w:t>
      </w:r>
    </w:p>
    <w:p w:rsidR="009072D3" w:rsidRDefault="009072D3" w:rsidP="009072D3">
      <w:pPr>
        <w:rPr>
          <w:b/>
          <w:lang w:val="uk-UA"/>
        </w:rPr>
      </w:pPr>
    </w:p>
    <w:p w:rsidR="00DF1783" w:rsidRPr="00AE1F48" w:rsidRDefault="00DF1783" w:rsidP="00DF1783">
      <w:pPr>
        <w:jc w:val="center"/>
        <w:rPr>
          <w:b/>
          <w:lang w:val="uk-UA"/>
        </w:rPr>
      </w:pPr>
      <w:r w:rsidRPr="00AE1F48">
        <w:rPr>
          <w:b/>
          <w:lang w:val="uk-UA"/>
        </w:rPr>
        <w:t>ПРОГНОЗ</w:t>
      </w:r>
    </w:p>
    <w:p w:rsidR="00DF1783" w:rsidRPr="00AE1F48" w:rsidRDefault="00DF1783" w:rsidP="00DF1783">
      <w:pPr>
        <w:jc w:val="center"/>
        <w:rPr>
          <w:b/>
          <w:lang w:val="uk-UA"/>
        </w:rPr>
      </w:pPr>
      <w:r w:rsidRPr="00AE1F48">
        <w:rPr>
          <w:b/>
          <w:lang w:val="uk-UA"/>
        </w:rPr>
        <w:t>бюджету Глухівської  міської територіальної громади</w:t>
      </w:r>
    </w:p>
    <w:p w:rsidR="00DF1783" w:rsidRPr="00AE1F48" w:rsidRDefault="00DF1783" w:rsidP="00DF1783">
      <w:pPr>
        <w:jc w:val="center"/>
        <w:rPr>
          <w:b/>
          <w:lang w:val="uk-UA"/>
        </w:rPr>
      </w:pPr>
      <w:r w:rsidRPr="00AE1F48">
        <w:rPr>
          <w:b/>
          <w:lang w:val="uk-UA"/>
        </w:rPr>
        <w:t>на 2022-2024 роки</w:t>
      </w:r>
    </w:p>
    <w:p w:rsidR="00DF1783" w:rsidRPr="00AE1F48" w:rsidRDefault="00DF1783" w:rsidP="00DF1783">
      <w:pPr>
        <w:rPr>
          <w:lang w:val="uk-UA"/>
        </w:rPr>
      </w:pPr>
    </w:p>
    <w:p w:rsidR="00DF1783" w:rsidRPr="00AE1F48" w:rsidRDefault="00DF1783" w:rsidP="00DF1783">
      <w:pPr>
        <w:rPr>
          <w:b/>
          <w:lang w:val="uk-UA"/>
        </w:rPr>
      </w:pPr>
      <w:r w:rsidRPr="00AE1F48">
        <w:rPr>
          <w:b/>
          <w:lang w:val="uk-UA"/>
        </w:rPr>
        <w:t>18541000000</w:t>
      </w:r>
    </w:p>
    <w:p w:rsidR="00DF1783" w:rsidRPr="00AE1F48" w:rsidRDefault="00DF1783" w:rsidP="00DF1783">
      <w:pPr>
        <w:rPr>
          <w:b/>
          <w:lang w:val="uk-UA"/>
        </w:rPr>
      </w:pPr>
      <w:r w:rsidRPr="00AE1F48">
        <w:rPr>
          <w:b/>
          <w:lang w:val="uk-UA"/>
        </w:rPr>
        <w:t>(код бюджету)</w:t>
      </w:r>
    </w:p>
    <w:p w:rsidR="00DF1783" w:rsidRPr="00AE1F48" w:rsidRDefault="00DF1783" w:rsidP="00DF1783">
      <w:pPr>
        <w:jc w:val="center"/>
        <w:rPr>
          <w:b/>
          <w:lang w:val="uk-UA"/>
        </w:rPr>
      </w:pPr>
      <w:r w:rsidRPr="00AE1F48">
        <w:rPr>
          <w:b/>
          <w:lang w:val="uk-UA"/>
        </w:rPr>
        <w:t>І. Загальна частина</w:t>
      </w:r>
    </w:p>
    <w:p w:rsidR="00DF1783" w:rsidRPr="00AE1F48" w:rsidRDefault="00DF1783" w:rsidP="00DF1783">
      <w:pPr>
        <w:ind w:firstLine="720"/>
        <w:jc w:val="both"/>
        <w:rPr>
          <w:lang w:val="uk-UA"/>
        </w:rPr>
      </w:pPr>
      <w:r w:rsidRPr="00AE1F48">
        <w:rPr>
          <w:lang w:val="uk-UA"/>
        </w:rPr>
        <w:t xml:space="preserve">Прогноз бюджету Глухівської міської територіальної громади на 2022-2024 роки (далі – Прогноз) розроблено </w:t>
      </w:r>
      <w:r w:rsidR="00B13B74">
        <w:rPr>
          <w:lang w:val="uk-UA"/>
        </w:rPr>
        <w:t>відповідно до статті 75, 75</w:t>
      </w:r>
      <w:r w:rsidR="00B13B74">
        <w:rPr>
          <w:vertAlign w:val="superscript"/>
          <w:lang w:val="uk-UA"/>
        </w:rPr>
        <w:t xml:space="preserve">1 </w:t>
      </w:r>
      <w:r w:rsidR="00B13B74">
        <w:rPr>
          <w:lang w:val="uk-UA"/>
        </w:rPr>
        <w:t xml:space="preserve"> Бюджетного кодексу України,</w:t>
      </w:r>
      <w:r w:rsidRPr="00AE1F48">
        <w:rPr>
          <w:lang w:val="uk-UA"/>
        </w:rPr>
        <w:t xml:space="preserve"> </w:t>
      </w:r>
      <w:r w:rsidR="00B13B74">
        <w:rPr>
          <w:lang w:val="uk-UA"/>
        </w:rPr>
        <w:t xml:space="preserve">Бюджетної декларації на 2022-2024 роки, </w:t>
      </w:r>
      <w:r w:rsidRPr="00AE1F48">
        <w:rPr>
          <w:lang w:val="uk-UA"/>
        </w:rPr>
        <w:t xml:space="preserve"> Цілей сталого розвитку України на період до 2030 року, складено відповідно до прогнозних та програмних документів економічного і соціального розвитку країни та громади, регіональних та державних цільових програм.</w:t>
      </w:r>
    </w:p>
    <w:p w:rsidR="00DF1783" w:rsidRPr="00AE1F48" w:rsidRDefault="00DF1783" w:rsidP="00DF1783">
      <w:pPr>
        <w:ind w:firstLine="720"/>
        <w:jc w:val="both"/>
        <w:rPr>
          <w:lang w:val="uk-UA"/>
        </w:rPr>
      </w:pPr>
      <w:r w:rsidRPr="00AE1F48">
        <w:rPr>
          <w:lang w:val="uk-UA"/>
        </w:rPr>
        <w:t>Запровадження середньострокового бюджетного планування сприятиме забезпеченню фінансової стабільності та зміцненню економічного зростання у середньостроковій перспективі. Спрямоване на забезпечення економічного зростання та сталого розвитку громади.</w:t>
      </w:r>
    </w:p>
    <w:p w:rsidR="00DF1783" w:rsidRPr="00AE1F48" w:rsidRDefault="00B13B74" w:rsidP="00DF1783">
      <w:pPr>
        <w:ind w:firstLine="720"/>
        <w:jc w:val="both"/>
        <w:rPr>
          <w:lang w:val="uk-UA"/>
        </w:rPr>
      </w:pPr>
      <w:r>
        <w:rPr>
          <w:lang w:val="uk-UA"/>
        </w:rPr>
        <w:t xml:space="preserve">Мета прогнозу полягає у формуванні послідовної та передбачуваної бюджетної політики на рівні громади шляхом створення дієвого механізму </w:t>
      </w:r>
      <w:r w:rsidR="00DF1783" w:rsidRPr="00AE1F48">
        <w:rPr>
          <w:lang w:val="uk-UA"/>
        </w:rPr>
        <w:t>між стратегічними цілями розвитку громади та можливостями бюджету</w:t>
      </w:r>
      <w:r>
        <w:rPr>
          <w:lang w:val="uk-UA"/>
        </w:rPr>
        <w:t xml:space="preserve"> на середньостроковий період.</w:t>
      </w:r>
    </w:p>
    <w:p w:rsidR="00DF1783" w:rsidRPr="00AE1F48" w:rsidRDefault="00DF1783" w:rsidP="00DF1783">
      <w:pPr>
        <w:ind w:firstLine="720"/>
        <w:jc w:val="both"/>
        <w:rPr>
          <w:lang w:val="uk-UA"/>
        </w:rPr>
      </w:pPr>
      <w:r w:rsidRPr="00AE1F48">
        <w:rPr>
          <w:lang w:val="uk-UA"/>
        </w:rPr>
        <w:t>Основними цілями бюджетної політики Глухівської міської територіальної громади в 2022-2024 роках є:</w:t>
      </w:r>
    </w:p>
    <w:p w:rsidR="00DF1783" w:rsidRPr="00AE1F48" w:rsidRDefault="00DF1783" w:rsidP="00DF1783">
      <w:pPr>
        <w:jc w:val="both"/>
        <w:rPr>
          <w:lang w:val="uk-UA"/>
        </w:rPr>
      </w:pPr>
      <w:r w:rsidRPr="00AE1F48">
        <w:rPr>
          <w:lang w:val="uk-UA"/>
        </w:rPr>
        <w:t>- забезпечення надходжень до бюджету Глухівської міської територіальної громади з урахуванням позитивної динаміки у порівнянні з попередніми роками;</w:t>
      </w:r>
    </w:p>
    <w:p w:rsidR="00DF1783" w:rsidRPr="00AE1F48" w:rsidRDefault="00DF1783" w:rsidP="00DF1783">
      <w:pPr>
        <w:jc w:val="both"/>
        <w:rPr>
          <w:lang w:val="uk-UA"/>
        </w:rPr>
      </w:pPr>
      <w:r w:rsidRPr="00AE1F48">
        <w:rPr>
          <w:lang w:val="uk-UA"/>
        </w:rPr>
        <w:t>- підвищення прозорості та ефективності управління бюджетними коштами шляхом використання елементів програмно-цільового методу планування і виконання місцевих бюджетів;</w:t>
      </w:r>
    </w:p>
    <w:p w:rsidR="00DF1783" w:rsidRPr="00AE1F48" w:rsidRDefault="00DF1783" w:rsidP="00DF1783">
      <w:pPr>
        <w:jc w:val="both"/>
        <w:rPr>
          <w:lang w:val="uk-UA"/>
        </w:rPr>
      </w:pPr>
      <w:r w:rsidRPr="00AE1F48">
        <w:rPr>
          <w:lang w:val="uk-UA"/>
        </w:rPr>
        <w:t>- забезпечення у повному обсязі проведення видатків на оплату праці працівників бюджетних установ відповідно до умов оплати праці та розміру мінімальної заробітної плати, інших соціальних виплат, а також розрахунків за енергоносії та комунальні послуги;</w:t>
      </w:r>
    </w:p>
    <w:p w:rsidR="00DF1783" w:rsidRPr="00AE1F48" w:rsidRDefault="00DF1783" w:rsidP="00DF1783">
      <w:pPr>
        <w:jc w:val="both"/>
        <w:rPr>
          <w:lang w:val="uk-UA"/>
        </w:rPr>
      </w:pPr>
      <w:r w:rsidRPr="00AE1F48">
        <w:rPr>
          <w:lang w:val="uk-UA"/>
        </w:rPr>
        <w:t>- здійснення видатків бюджету відповідно до соціальних стандартів;</w:t>
      </w:r>
    </w:p>
    <w:p w:rsidR="00DF1783" w:rsidRPr="00AE1F48" w:rsidRDefault="00DF1783" w:rsidP="00DF1783">
      <w:pPr>
        <w:jc w:val="both"/>
        <w:rPr>
          <w:lang w:val="uk-UA"/>
        </w:rPr>
      </w:pPr>
      <w:r w:rsidRPr="00AE1F48">
        <w:rPr>
          <w:lang w:val="uk-UA"/>
        </w:rPr>
        <w:t xml:space="preserve">- забезпечення необхідних фінансових пропорцій згідно з планом економічного і соціального розвитку </w:t>
      </w:r>
      <w:r w:rsidR="002C3FE5" w:rsidRPr="00AE1F48">
        <w:rPr>
          <w:lang w:val="uk-UA"/>
        </w:rPr>
        <w:t>громади</w:t>
      </w:r>
      <w:r w:rsidRPr="00AE1F48">
        <w:rPr>
          <w:lang w:val="uk-UA"/>
        </w:rPr>
        <w:t>;</w:t>
      </w:r>
    </w:p>
    <w:p w:rsidR="00DF1783" w:rsidRPr="00AE1F48" w:rsidRDefault="00DF1783" w:rsidP="00DF1783">
      <w:pPr>
        <w:jc w:val="both"/>
        <w:rPr>
          <w:lang w:val="uk-UA"/>
        </w:rPr>
      </w:pPr>
      <w:r w:rsidRPr="00AE1F48">
        <w:rPr>
          <w:lang w:val="uk-UA"/>
        </w:rPr>
        <w:t>- визначення резервів росту доходів бюджету міської територіальної громади;</w:t>
      </w:r>
    </w:p>
    <w:p w:rsidR="00DF1783" w:rsidRDefault="00DF1783" w:rsidP="00DF1783">
      <w:pPr>
        <w:jc w:val="both"/>
        <w:rPr>
          <w:lang w:val="uk-UA"/>
        </w:rPr>
      </w:pPr>
      <w:r w:rsidRPr="00AE1F48">
        <w:rPr>
          <w:lang w:val="uk-UA"/>
        </w:rPr>
        <w:t>- стимулювання інвестиційно-інноваційної складової бюджету розвитку</w:t>
      </w:r>
      <w:r w:rsidR="00B13B74">
        <w:rPr>
          <w:lang w:val="uk-UA"/>
        </w:rPr>
        <w:t xml:space="preserve"> міської територіальної громади;</w:t>
      </w:r>
    </w:p>
    <w:p w:rsidR="00B13B74" w:rsidRPr="00AE1F48" w:rsidRDefault="00B13B74" w:rsidP="00DF1783">
      <w:pPr>
        <w:jc w:val="both"/>
        <w:rPr>
          <w:lang w:val="uk-UA"/>
        </w:rPr>
      </w:pPr>
      <w:r>
        <w:rPr>
          <w:lang w:val="uk-UA"/>
        </w:rPr>
        <w:t>- посилення бюджетної дисципліни та контроль за раціональним розподілом бюджетних коштів та ефективністю їх використання.</w:t>
      </w:r>
    </w:p>
    <w:p w:rsidR="00DF1783" w:rsidRPr="00AE1F48" w:rsidRDefault="00DF1783" w:rsidP="00DF1783">
      <w:pPr>
        <w:jc w:val="both"/>
        <w:rPr>
          <w:lang w:val="uk-UA"/>
        </w:rPr>
      </w:pPr>
      <w:r w:rsidRPr="00AE1F48">
        <w:rPr>
          <w:lang w:val="uk-UA"/>
        </w:rPr>
        <w:t>Основними завданнями Прогнозу є:</w:t>
      </w:r>
    </w:p>
    <w:p w:rsidR="00DF1783" w:rsidRPr="00AE1F48" w:rsidRDefault="00DF1783" w:rsidP="00DF1783">
      <w:pPr>
        <w:jc w:val="both"/>
        <w:rPr>
          <w:lang w:val="uk-UA"/>
        </w:rPr>
      </w:pPr>
      <w:r w:rsidRPr="00AE1F48">
        <w:rPr>
          <w:lang w:val="uk-UA"/>
        </w:rPr>
        <w:t>- підвищення результативності та ефективності управління бюджетними коштами;</w:t>
      </w:r>
    </w:p>
    <w:p w:rsidR="00DF1783" w:rsidRPr="00AE1F48" w:rsidRDefault="00DF1783" w:rsidP="00DF1783">
      <w:pPr>
        <w:jc w:val="both"/>
        <w:rPr>
          <w:lang w:val="uk-UA"/>
        </w:rPr>
      </w:pPr>
      <w:r w:rsidRPr="00AE1F48">
        <w:rPr>
          <w:lang w:val="uk-UA"/>
        </w:rPr>
        <w:t>- забезпечення виконання доходної частини бюджету Глухівської міської територіальної громади відповідно до показників, затверджених міською радою;</w:t>
      </w:r>
    </w:p>
    <w:p w:rsidR="00DF1783" w:rsidRPr="00AE1F48" w:rsidRDefault="00DF1783" w:rsidP="00DF1783">
      <w:pPr>
        <w:jc w:val="both"/>
        <w:rPr>
          <w:lang w:val="uk-UA"/>
        </w:rPr>
      </w:pPr>
      <w:r w:rsidRPr="00AE1F48">
        <w:rPr>
          <w:lang w:val="uk-UA"/>
        </w:rPr>
        <w:t>- вжиття заходів до залучення додаткових надходжень до бюджету Глухівської міської територіальної громади, зокрема, шляхом забезпечення ефективного управління об’єктами комунальної власності та земельними ресурсами;</w:t>
      </w:r>
    </w:p>
    <w:p w:rsidR="00DF1783" w:rsidRPr="00AE1F48" w:rsidRDefault="00DF1783" w:rsidP="00DF1783">
      <w:pPr>
        <w:jc w:val="both"/>
        <w:rPr>
          <w:lang w:val="uk-UA"/>
        </w:rPr>
      </w:pPr>
      <w:r w:rsidRPr="00AE1F48">
        <w:rPr>
          <w:lang w:val="uk-UA"/>
        </w:rPr>
        <w:t>- підвищення ефективності управління бюджетними коштами шляхом застосування дієвих методів економії бюджетних коштів;</w:t>
      </w:r>
    </w:p>
    <w:p w:rsidR="00DF1783" w:rsidRPr="00AE1F48" w:rsidRDefault="00DF1783" w:rsidP="00DF1783">
      <w:pPr>
        <w:jc w:val="both"/>
        <w:rPr>
          <w:lang w:val="uk-UA"/>
        </w:rPr>
      </w:pPr>
      <w:r w:rsidRPr="00AE1F48">
        <w:rPr>
          <w:lang w:val="uk-UA"/>
        </w:rPr>
        <w:lastRenderedPageBreak/>
        <w:t>- забезпечення стабільного функціонування бюджетних установ та виконання заходів, передбачених міськими цільовими програмами;</w:t>
      </w:r>
    </w:p>
    <w:p w:rsidR="00DF1783" w:rsidRPr="00AE1F48" w:rsidRDefault="00DF1783" w:rsidP="00DF1783">
      <w:pPr>
        <w:jc w:val="both"/>
        <w:rPr>
          <w:lang w:val="uk-UA"/>
        </w:rPr>
      </w:pPr>
      <w:r w:rsidRPr="00AE1F48">
        <w:rPr>
          <w:lang w:val="uk-UA"/>
        </w:rPr>
        <w:t>- запровадження дієвих заходів з енергозбереження.</w:t>
      </w:r>
    </w:p>
    <w:p w:rsidR="00DF1783" w:rsidRPr="00AE1F48" w:rsidRDefault="00B13B74" w:rsidP="00DF1783">
      <w:pPr>
        <w:jc w:val="both"/>
        <w:rPr>
          <w:lang w:val="uk-UA"/>
        </w:rPr>
      </w:pPr>
      <w:r>
        <w:rPr>
          <w:lang w:val="uk-UA"/>
        </w:rPr>
        <w:tab/>
      </w:r>
      <w:r w:rsidR="00DF1783" w:rsidRPr="00AE1F48">
        <w:rPr>
          <w:lang w:val="uk-UA"/>
        </w:rPr>
        <w:t xml:space="preserve">Прогноз бюджету Глухівської міської територіальної громади на 2022-2024 роки зорієнтований на формування сприятливого економічного середовища, забезпечення збалансованості та стабільного функціонування бюджетної системи </w:t>
      </w:r>
      <w:r w:rsidR="00F2145D" w:rsidRPr="00AE1F48">
        <w:rPr>
          <w:lang w:val="uk-UA"/>
        </w:rPr>
        <w:t>громади</w:t>
      </w:r>
      <w:r w:rsidR="00DF1783" w:rsidRPr="00AE1F48">
        <w:rPr>
          <w:lang w:val="uk-UA"/>
        </w:rPr>
        <w:t xml:space="preserve">, стимулювання інноваційно-інвестиційної складової економіки </w:t>
      </w:r>
      <w:r w:rsidR="00F2145D" w:rsidRPr="00AE1F48">
        <w:rPr>
          <w:lang w:val="uk-UA"/>
        </w:rPr>
        <w:t>громади</w:t>
      </w:r>
      <w:r w:rsidR="00DF1783" w:rsidRPr="00AE1F48">
        <w:rPr>
          <w:lang w:val="uk-UA"/>
        </w:rPr>
        <w:t>, встановлення взаємозв’язку між соціально-економічними цілями розвитку регіону і можливостями бюджету, забезпечення виконання гарантованих державою соціальних зобов’язань.</w:t>
      </w:r>
    </w:p>
    <w:p w:rsidR="00DF1783" w:rsidRPr="00AE1F48" w:rsidRDefault="00DF1783" w:rsidP="00DF1783">
      <w:pPr>
        <w:jc w:val="center"/>
        <w:rPr>
          <w:b/>
          <w:lang w:val="uk-UA"/>
        </w:rPr>
      </w:pPr>
      <w:r w:rsidRPr="00AE1F48">
        <w:rPr>
          <w:b/>
          <w:lang w:val="uk-UA"/>
        </w:rPr>
        <w:t>ІІ. Основні прогнозні показники економічного та соціального розвитку</w:t>
      </w:r>
    </w:p>
    <w:p w:rsidR="00DF1783" w:rsidRPr="00AE1F48" w:rsidRDefault="00DF1783" w:rsidP="00DF1783">
      <w:pPr>
        <w:ind w:firstLine="720"/>
        <w:jc w:val="both"/>
        <w:rPr>
          <w:lang w:val="uk-UA"/>
        </w:rPr>
      </w:pPr>
      <w:r w:rsidRPr="00AE1F48">
        <w:rPr>
          <w:lang w:val="uk-UA"/>
        </w:rPr>
        <w:t xml:space="preserve">Стратегічним завданням для Глухівської міської ради є максимальне спрощення процедури залучення інвестицій в громаду, запровадження сучасних форм партнерства влади та інвесторів, націлених на узгодження інтересів усіх сторін. Саме тому, було започатковано партнерство громад. Вже підписано угоди про співпрацю з Путивлем, Свесою. Планується з </w:t>
      </w:r>
      <w:proofErr w:type="spellStart"/>
      <w:r w:rsidRPr="00AE1F48">
        <w:rPr>
          <w:lang w:val="uk-UA"/>
        </w:rPr>
        <w:t>Березівською</w:t>
      </w:r>
      <w:proofErr w:type="spellEnd"/>
      <w:r w:rsidRPr="00AE1F48">
        <w:rPr>
          <w:lang w:val="uk-UA"/>
        </w:rPr>
        <w:t xml:space="preserve"> сільською радою, </w:t>
      </w:r>
      <w:proofErr w:type="spellStart"/>
      <w:r w:rsidRPr="00AE1F48">
        <w:rPr>
          <w:lang w:val="uk-UA"/>
        </w:rPr>
        <w:t>Есманською</w:t>
      </w:r>
      <w:proofErr w:type="spellEnd"/>
      <w:r w:rsidRPr="00AE1F48">
        <w:rPr>
          <w:lang w:val="uk-UA"/>
        </w:rPr>
        <w:t xml:space="preserve"> селищною радою, </w:t>
      </w:r>
      <w:proofErr w:type="spellStart"/>
      <w:r w:rsidRPr="00AE1F48">
        <w:rPr>
          <w:lang w:val="uk-UA"/>
        </w:rPr>
        <w:t>Шалигінською</w:t>
      </w:r>
      <w:proofErr w:type="spellEnd"/>
      <w:r w:rsidRPr="00AE1F48">
        <w:rPr>
          <w:lang w:val="uk-UA"/>
        </w:rPr>
        <w:t xml:space="preserve"> та </w:t>
      </w:r>
      <w:proofErr w:type="spellStart"/>
      <w:r w:rsidRPr="00AE1F48">
        <w:rPr>
          <w:lang w:val="uk-UA"/>
        </w:rPr>
        <w:t>Буринською</w:t>
      </w:r>
      <w:proofErr w:type="spellEnd"/>
      <w:r w:rsidRPr="00AE1F48">
        <w:rPr>
          <w:lang w:val="uk-UA"/>
        </w:rPr>
        <w:t xml:space="preserve"> міською радою.</w:t>
      </w:r>
    </w:p>
    <w:p w:rsidR="00DF1783" w:rsidRPr="00AE1F48" w:rsidRDefault="00DF1783" w:rsidP="00DF1783">
      <w:pPr>
        <w:ind w:firstLine="720"/>
        <w:jc w:val="both"/>
        <w:rPr>
          <w:lang w:val="uk-UA"/>
        </w:rPr>
      </w:pPr>
      <w:r w:rsidRPr="00AE1F48">
        <w:rPr>
          <w:lang w:val="uk-UA"/>
        </w:rPr>
        <w:t>Специфіка території у тому, що вона має всі передумови для формування розгалуженого господарчого комплексу, орієнтованого на розвиток сільського господарства, туризму та сфери обслуговування. Постійно оновлюється інформація щодо наявних ресурсів міської ради, яка  розміщена на єдиному державному веб-порталі відкритих даних.</w:t>
      </w:r>
    </w:p>
    <w:p w:rsidR="00DF1783" w:rsidRPr="00AE1F48" w:rsidRDefault="00DF1783" w:rsidP="00DF1783">
      <w:pPr>
        <w:ind w:firstLine="720"/>
        <w:jc w:val="both"/>
        <w:rPr>
          <w:lang w:val="uk-UA"/>
        </w:rPr>
      </w:pPr>
      <w:r w:rsidRPr="00AE1F48">
        <w:rPr>
          <w:lang w:val="uk-UA"/>
        </w:rPr>
        <w:t>Ще однин ресурс, за допомогою якого громада може покращити свою інвестиційну привабливість — державний портал pmap.minregion.gov.ua. Він містить посилання на всю містобудівну документацію Глухівської міської ради, затребувану інвесторами і всіма громадянами.</w:t>
      </w:r>
    </w:p>
    <w:p w:rsidR="00DF1783" w:rsidRPr="00AE1F48" w:rsidRDefault="00DF1783" w:rsidP="00DF1783">
      <w:pPr>
        <w:ind w:firstLine="720"/>
        <w:jc w:val="both"/>
        <w:rPr>
          <w:lang w:val="uk-UA"/>
        </w:rPr>
      </w:pPr>
      <w:r w:rsidRPr="00AE1F48">
        <w:rPr>
          <w:lang w:val="uk-UA"/>
        </w:rPr>
        <w:t xml:space="preserve">Інвестиційний потенціал </w:t>
      </w:r>
      <w:r w:rsidR="002C3FE5" w:rsidRPr="00AE1F48">
        <w:rPr>
          <w:lang w:val="uk-UA"/>
        </w:rPr>
        <w:t>громади</w:t>
      </w:r>
      <w:r w:rsidRPr="00AE1F48">
        <w:rPr>
          <w:lang w:val="uk-UA"/>
        </w:rPr>
        <w:t xml:space="preserve"> презентувався за рахунок оновлення переліку потенційних об’єктів інвестування</w:t>
      </w:r>
      <w:r w:rsidR="00F2145D" w:rsidRPr="00AE1F48">
        <w:rPr>
          <w:lang w:val="uk-UA"/>
        </w:rPr>
        <w:t>. С</w:t>
      </w:r>
      <w:r w:rsidRPr="00AE1F48">
        <w:rPr>
          <w:lang w:val="uk-UA"/>
        </w:rPr>
        <w:t>пеціалістами управління соціально-економічного розвитку міської ради надаються  письмові роз’яснення та консультації з приводу об’єктів типу «</w:t>
      </w:r>
      <w:proofErr w:type="spellStart"/>
      <w:r w:rsidRPr="00AE1F48">
        <w:rPr>
          <w:lang w:val="uk-UA"/>
        </w:rPr>
        <w:t>Greenfield</w:t>
      </w:r>
      <w:proofErr w:type="spellEnd"/>
      <w:r w:rsidRPr="00AE1F48">
        <w:rPr>
          <w:lang w:val="uk-UA"/>
        </w:rPr>
        <w:t>» та «</w:t>
      </w:r>
      <w:proofErr w:type="spellStart"/>
      <w:r w:rsidRPr="00AE1F48">
        <w:rPr>
          <w:lang w:val="uk-UA"/>
        </w:rPr>
        <w:t>Brownfield</w:t>
      </w:r>
      <w:proofErr w:type="spellEnd"/>
      <w:r w:rsidRPr="00AE1F48">
        <w:rPr>
          <w:lang w:val="uk-UA"/>
        </w:rPr>
        <w:t>».</w:t>
      </w:r>
    </w:p>
    <w:p w:rsidR="00DF1783" w:rsidRPr="00AE1F48" w:rsidRDefault="00DF1783" w:rsidP="00DF1783">
      <w:pPr>
        <w:ind w:firstLine="720"/>
        <w:jc w:val="both"/>
        <w:rPr>
          <w:lang w:val="uk-UA"/>
        </w:rPr>
      </w:pPr>
      <w:r w:rsidRPr="00AE1F48">
        <w:rPr>
          <w:lang w:val="uk-UA"/>
        </w:rPr>
        <w:t>На сайті міської ради оприлюднено базу об’єктів комунальної власності, що пропонується для продажу та оренди, яка постійно оновлюється.</w:t>
      </w:r>
    </w:p>
    <w:p w:rsidR="00DF1783" w:rsidRPr="00AE1F48" w:rsidRDefault="00DF1783" w:rsidP="00DF1783">
      <w:pPr>
        <w:ind w:firstLine="720"/>
        <w:jc w:val="both"/>
        <w:rPr>
          <w:lang w:val="uk-UA"/>
        </w:rPr>
      </w:pPr>
      <w:r w:rsidRPr="00AE1F48">
        <w:rPr>
          <w:lang w:val="uk-UA"/>
        </w:rPr>
        <w:t>Надіслано заявку для участі у Програмі  «U-LEAD з Європою» проект «Муніципальне партнерство для розвитку громад» ідея проекту «Модернізація інфекційного відділення КНП «Глухівська міська лікарня» (заявка на етапі розгляду). Також з</w:t>
      </w:r>
      <w:proofErr w:type="spellStart"/>
      <w:r w:rsidRPr="00AE1F48">
        <w:t>аповнено</w:t>
      </w:r>
      <w:proofErr w:type="spellEnd"/>
      <w:r w:rsidRPr="00AE1F48">
        <w:t xml:space="preserve"> заявку для </w:t>
      </w:r>
      <w:proofErr w:type="spellStart"/>
      <w:r w:rsidRPr="00AE1F48">
        <w:t>участі</w:t>
      </w:r>
      <w:proofErr w:type="spellEnd"/>
      <w:r w:rsidRPr="00AE1F48">
        <w:t xml:space="preserve"> у </w:t>
      </w:r>
      <w:proofErr w:type="spellStart"/>
      <w:r w:rsidRPr="00AE1F48">
        <w:t>конкурсі</w:t>
      </w:r>
      <w:proofErr w:type="spellEnd"/>
      <w:r w:rsidRPr="00AE1F48">
        <w:t xml:space="preserve"> «</w:t>
      </w:r>
      <w:proofErr w:type="spellStart"/>
      <w:r w:rsidRPr="00AE1F48">
        <w:t>Вогнеборці</w:t>
      </w:r>
      <w:proofErr w:type="spellEnd"/>
      <w:r w:rsidRPr="00AE1F48">
        <w:t xml:space="preserve">. </w:t>
      </w:r>
      <w:proofErr w:type="spellStart"/>
      <w:r w:rsidRPr="00AE1F48">
        <w:t>Вдосконалення</w:t>
      </w:r>
      <w:proofErr w:type="spellEnd"/>
      <w:r w:rsidRPr="00AE1F48">
        <w:t xml:space="preserve"> </w:t>
      </w:r>
      <w:proofErr w:type="spellStart"/>
      <w:r w:rsidRPr="00AE1F48">
        <w:t>цивільного</w:t>
      </w:r>
      <w:proofErr w:type="spellEnd"/>
      <w:r w:rsidRPr="00AE1F48">
        <w:t xml:space="preserve"> </w:t>
      </w:r>
      <w:proofErr w:type="spellStart"/>
      <w:r w:rsidRPr="00AE1F48">
        <w:t>захисту</w:t>
      </w:r>
      <w:proofErr w:type="spellEnd"/>
      <w:r w:rsidRPr="00AE1F48">
        <w:t xml:space="preserve"> в </w:t>
      </w:r>
      <w:proofErr w:type="spellStart"/>
      <w:r w:rsidRPr="00AE1F48">
        <w:t>Україні</w:t>
      </w:r>
      <w:proofErr w:type="spellEnd"/>
      <w:r w:rsidRPr="00AE1F48">
        <w:t xml:space="preserve"> на </w:t>
      </w:r>
      <w:proofErr w:type="spellStart"/>
      <w:r w:rsidRPr="00AE1F48">
        <w:t>місцевому</w:t>
      </w:r>
      <w:proofErr w:type="spellEnd"/>
      <w:r w:rsidRPr="00AE1F48">
        <w:t xml:space="preserve"> </w:t>
      </w:r>
      <w:proofErr w:type="spellStart"/>
      <w:r w:rsidRPr="00AE1F48">
        <w:t>рівні</w:t>
      </w:r>
      <w:proofErr w:type="spellEnd"/>
      <w:r w:rsidRPr="00AE1F48">
        <w:t xml:space="preserve">» </w:t>
      </w:r>
      <w:r w:rsidRPr="00AE1F48">
        <w:rPr>
          <w:lang w:val="uk-UA"/>
        </w:rPr>
        <w:t>(заявка на етапі розгляду).</w:t>
      </w:r>
    </w:p>
    <w:p w:rsidR="00DF1783" w:rsidRPr="00AE1F48" w:rsidRDefault="00DF1783" w:rsidP="00DF1783">
      <w:pPr>
        <w:ind w:firstLine="720"/>
        <w:jc w:val="both"/>
        <w:rPr>
          <w:lang w:val="uk-UA"/>
        </w:rPr>
      </w:pPr>
      <w:r w:rsidRPr="00AE1F48">
        <w:rPr>
          <w:lang w:val="uk-UA"/>
        </w:rPr>
        <w:t>Протягом року постійно здійснювався моніторинг грантових пропозицій. Грантові пропозиції розміщувались на сайті міської ради та розсилались на електронні скриньки структурних  підрозділів міської ради, бізнесу та всіх зацікавлених сторін.</w:t>
      </w:r>
    </w:p>
    <w:p w:rsidR="00DF1783" w:rsidRPr="00AE1F48" w:rsidRDefault="00DF1783" w:rsidP="00DF1783">
      <w:pPr>
        <w:ind w:firstLine="720"/>
        <w:jc w:val="both"/>
        <w:rPr>
          <w:lang w:val="uk-UA"/>
        </w:rPr>
      </w:pPr>
      <w:r w:rsidRPr="00AE1F48">
        <w:rPr>
          <w:lang w:val="uk-UA"/>
        </w:rPr>
        <w:t xml:space="preserve">За І півріччя 2021 року експорт товарів підприємствами, які розташовані на території Глухівської міської ради склав 8458,7 </w:t>
      </w:r>
      <w:proofErr w:type="spellStart"/>
      <w:r w:rsidRPr="00AE1F48">
        <w:rPr>
          <w:lang w:val="uk-UA"/>
        </w:rPr>
        <w:t>тис.дол.США</w:t>
      </w:r>
      <w:proofErr w:type="spellEnd"/>
      <w:r w:rsidRPr="00AE1F48">
        <w:rPr>
          <w:lang w:val="uk-UA"/>
        </w:rPr>
        <w:t>, що на 186,8% більше за аналогічний період попереднього року.</w:t>
      </w:r>
    </w:p>
    <w:p w:rsidR="00DF1783" w:rsidRPr="0018508F" w:rsidRDefault="00DF1783" w:rsidP="00DF1783">
      <w:pPr>
        <w:ind w:firstLine="720"/>
        <w:jc w:val="both"/>
        <w:rPr>
          <w:lang w:val="uk-UA"/>
        </w:rPr>
      </w:pPr>
      <w:r w:rsidRPr="0018508F">
        <w:rPr>
          <w:lang w:val="uk-UA"/>
        </w:rPr>
        <w:t xml:space="preserve">Найбільшими експортерами за аналізований період </w:t>
      </w:r>
      <w:r w:rsidR="00151992" w:rsidRPr="0018508F">
        <w:rPr>
          <w:lang w:val="uk-UA"/>
        </w:rPr>
        <w:t>є</w:t>
      </w:r>
      <w:r w:rsidRPr="0018508F">
        <w:rPr>
          <w:lang w:val="uk-UA"/>
        </w:rPr>
        <w:t xml:space="preserve"> ТОВ «ГЛУХІВ-АГРОІНВЕСТ», ПП «АГРАРНІ ІНВЕСТИЦІЇ», ТОВ «ЕЛІФІБР», ТОВ «ГЛУХІВСЬКИЙ КАР'ЄР КВАРЦИТІВ», ТОВ «ЛІНЕН ОФ ДЕСНА», ДП «ГЛУХІВСЬКЕ ЛІСОВЕ ГОСПОДАРСТВО» ПРАТ "ГЛУХІВСЬКИЙ ЗАВОД "ЕЛЕКТРОПАНЕЛЬ".</w:t>
      </w:r>
    </w:p>
    <w:p w:rsidR="00DF1783" w:rsidRPr="0018508F" w:rsidRDefault="00DF1783" w:rsidP="00DF1783">
      <w:pPr>
        <w:ind w:firstLine="720"/>
        <w:jc w:val="both"/>
        <w:rPr>
          <w:lang w:val="uk-UA"/>
        </w:rPr>
      </w:pPr>
      <w:r w:rsidRPr="0018508F">
        <w:rPr>
          <w:lang w:val="uk-UA"/>
        </w:rPr>
        <w:t xml:space="preserve">Імпорт товарів за січень-червень 2021 року збільшився на 17,8% у порівнянні із попереднім періодом і склав 67,5 </w:t>
      </w:r>
      <w:proofErr w:type="spellStart"/>
      <w:r w:rsidRPr="0018508F">
        <w:rPr>
          <w:lang w:val="uk-UA"/>
        </w:rPr>
        <w:t>тис.дол.США</w:t>
      </w:r>
      <w:proofErr w:type="spellEnd"/>
      <w:r w:rsidRPr="0018508F">
        <w:rPr>
          <w:lang w:val="uk-UA"/>
        </w:rPr>
        <w:t>.</w:t>
      </w:r>
    </w:p>
    <w:p w:rsidR="00DF1783" w:rsidRPr="00AE1F48" w:rsidRDefault="00DF1783" w:rsidP="00DF1783">
      <w:pPr>
        <w:ind w:firstLine="720"/>
        <w:jc w:val="both"/>
        <w:rPr>
          <w:lang w:val="uk-UA"/>
        </w:rPr>
      </w:pPr>
      <w:r w:rsidRPr="0018508F">
        <w:rPr>
          <w:lang w:val="uk-UA"/>
        </w:rPr>
        <w:t xml:space="preserve">Найбільша частка імпорту належить ТОВ «ЕЛІФІБР» та </w:t>
      </w:r>
      <w:r w:rsidRPr="00AE1F48">
        <w:rPr>
          <w:lang w:val="uk-UA"/>
        </w:rPr>
        <w:t>ПРАТ "ГЛУХІВСЬКИЙ ЗАВОД "ЕЛЕКТРОПАНЕЛЬ".</w:t>
      </w:r>
    </w:p>
    <w:p w:rsidR="00DF1783" w:rsidRPr="00AE1F48" w:rsidRDefault="00DF1783" w:rsidP="00DF1783">
      <w:pPr>
        <w:ind w:firstLine="720"/>
        <w:jc w:val="both"/>
        <w:rPr>
          <w:lang w:val="uk-UA"/>
        </w:rPr>
      </w:pPr>
      <w:r w:rsidRPr="00AE1F48">
        <w:rPr>
          <w:lang w:val="uk-UA"/>
        </w:rPr>
        <w:t>Станом на 01.01.2021 загальна кількість підприємств у місті Глухів – 63, на яких зайнята 2041 особа, заборгованість із виплати заробітної плати – відсутня</w:t>
      </w:r>
      <w:r w:rsidR="00F2145D" w:rsidRPr="00AE1F48">
        <w:rPr>
          <w:lang w:val="uk-UA"/>
        </w:rPr>
        <w:t>.</w:t>
      </w:r>
    </w:p>
    <w:p w:rsidR="00DF1783" w:rsidRPr="00AE1F48" w:rsidRDefault="00DF1783" w:rsidP="00DF1783">
      <w:pPr>
        <w:ind w:firstLine="709"/>
        <w:jc w:val="both"/>
        <w:rPr>
          <w:lang w:val="uk-UA"/>
        </w:rPr>
      </w:pPr>
      <w:r w:rsidRPr="00AE1F48">
        <w:rPr>
          <w:lang w:val="uk-UA"/>
        </w:rPr>
        <w:lastRenderedPageBreak/>
        <w:t>Станом на 01.01.2021 на території міської ради здійснює господарську діяльність179 магазинів та відділів, 21 заклад ресторанного господарства, 71 заклад побутового обслуговування населення і 2 ринки змішаних товарів.</w:t>
      </w:r>
    </w:p>
    <w:p w:rsidR="00DF1783" w:rsidRPr="00AE1F48" w:rsidRDefault="00DF1783" w:rsidP="00DF1783">
      <w:pPr>
        <w:ind w:firstLine="709"/>
        <w:jc w:val="both"/>
        <w:rPr>
          <w:lang w:val="uk-UA"/>
        </w:rPr>
      </w:pPr>
      <w:r w:rsidRPr="00AE1F48">
        <w:rPr>
          <w:lang w:val="uk-UA"/>
        </w:rPr>
        <w:t>Забезпеченість населення торговельними площами у магазинах на 1000 жителів по місту складає 118,5 % до нормативу по області. В сільській місцевості 62,8 % до нормативу.</w:t>
      </w:r>
    </w:p>
    <w:p w:rsidR="00DF1783" w:rsidRPr="00AE1F48" w:rsidRDefault="00DF1783" w:rsidP="00DF1783">
      <w:pPr>
        <w:ind w:firstLine="709"/>
        <w:jc w:val="both"/>
        <w:rPr>
          <w:lang w:val="uk-UA"/>
        </w:rPr>
      </w:pPr>
      <w:r w:rsidRPr="00AE1F48">
        <w:rPr>
          <w:lang w:val="uk-UA"/>
        </w:rPr>
        <w:t>Протягом І півріччя 2021 року зареєструвалось 83 фізичних особи-підприємця, припинило діяльність 53 фізичні та 1 юридична особа. Станом на 01.07.2021 року зареєстровано 1211 фізичних осіб-підприємців та 175 юридичних осіб</w:t>
      </w:r>
    </w:p>
    <w:p w:rsidR="00DF1783" w:rsidRPr="00AE1F48" w:rsidRDefault="00DF1783" w:rsidP="00DF1783">
      <w:pPr>
        <w:ind w:firstLine="709"/>
        <w:jc w:val="both"/>
        <w:rPr>
          <w:lang w:val="uk-UA"/>
        </w:rPr>
      </w:pPr>
      <w:r w:rsidRPr="00AE1F48">
        <w:rPr>
          <w:lang w:val="uk-UA"/>
        </w:rPr>
        <w:t>Загальна кількість суб’єктів підприємницької діяльності у порівнянні з аналогічним періодом попереднього року збільшилась на 5 %.</w:t>
      </w:r>
    </w:p>
    <w:p w:rsidR="00DF1783" w:rsidRPr="00AE1F48" w:rsidRDefault="00DF1783" w:rsidP="00DF1783">
      <w:pPr>
        <w:ind w:firstLine="720"/>
        <w:jc w:val="both"/>
        <w:rPr>
          <w:lang w:val="uk-UA"/>
        </w:rPr>
      </w:pPr>
      <w:r w:rsidRPr="00AE1F48">
        <w:rPr>
          <w:lang w:val="uk-UA"/>
        </w:rPr>
        <w:t>З метою підтримки суб’єктів підприємницької діяльності під час дії карантину міською радою прийнято рішення щодо зменшення ставки єдиного податку для ІІ групи підприємців на 50% терміном на 1 місяць.</w:t>
      </w:r>
    </w:p>
    <w:p w:rsidR="00DF1783" w:rsidRPr="00AE1F48" w:rsidRDefault="00DF1783" w:rsidP="00DF1783">
      <w:pPr>
        <w:ind w:firstLine="720"/>
        <w:jc w:val="both"/>
        <w:rPr>
          <w:lang w:val="uk-UA"/>
        </w:rPr>
      </w:pPr>
      <w:r w:rsidRPr="00AE1F48">
        <w:rPr>
          <w:lang w:val="uk-UA"/>
        </w:rPr>
        <w:t>Протягом звітного періоду за направленням служби зайнятості було працевлаштовані 189 осіб, які перебували на обліку в службі зайнятості, що на 9,6% менше ніж за аналогічний період 2020 року.</w:t>
      </w:r>
    </w:p>
    <w:p w:rsidR="00DF1783" w:rsidRPr="00AE1F48" w:rsidRDefault="00DF1783" w:rsidP="00DF1783">
      <w:pPr>
        <w:ind w:firstLine="720"/>
        <w:jc w:val="both"/>
        <w:rPr>
          <w:lang w:val="uk-UA"/>
        </w:rPr>
      </w:pPr>
      <w:r w:rsidRPr="00AE1F48">
        <w:rPr>
          <w:lang w:val="uk-UA"/>
        </w:rPr>
        <w:t xml:space="preserve">Станом на 01.07.2021  відсутня заборгованість із виплати заробітної плати на підприємствах, установах та організаціях </w:t>
      </w:r>
      <w:r w:rsidR="002C3FE5" w:rsidRPr="00AE1F48">
        <w:rPr>
          <w:lang w:val="uk-UA"/>
        </w:rPr>
        <w:t>громади</w:t>
      </w:r>
      <w:r w:rsidRPr="00AE1F48">
        <w:rPr>
          <w:lang w:val="uk-UA"/>
        </w:rPr>
        <w:t>.</w:t>
      </w:r>
    </w:p>
    <w:p w:rsidR="00DF1783" w:rsidRPr="00AE1F48" w:rsidRDefault="00DF1783" w:rsidP="00DF1783">
      <w:pPr>
        <w:pStyle w:val="a9"/>
        <w:ind w:firstLine="720"/>
        <w:jc w:val="both"/>
        <w:rPr>
          <w:rFonts w:ascii="Times New Roman" w:hAnsi="Times New Roman"/>
          <w:sz w:val="24"/>
          <w:szCs w:val="24"/>
        </w:rPr>
      </w:pPr>
      <w:r w:rsidRPr="00AE1F48">
        <w:rPr>
          <w:rFonts w:ascii="Times New Roman" w:hAnsi="Times New Roman"/>
          <w:sz w:val="24"/>
          <w:szCs w:val="24"/>
        </w:rPr>
        <w:t>Постійно вживаються заходи щодо вдосконалення надання адміністративних послуг на території міської ради, підвищення їх якості, створення комфортних умов для отримання максимальної кількості комплексних базових адміністративних послуг. З цією метою у звітному періоді завершено виконання усіх зобов'язань передбачених Угодою про партнерство з проектом «U-LEAD» з Європою, що дало змогу надавати якісні адміністративні послуги в новому, відремонтованому, модернізованому приміщенні за адресою: Сумська обл., м. Глухів, вул. Києво-Московська, б. 8, що значно покращило надання адміністративних послуг населенню Глухівської громади.</w:t>
      </w:r>
    </w:p>
    <w:p w:rsidR="00DF1783" w:rsidRPr="00AE1F48" w:rsidRDefault="00DF1783" w:rsidP="00DF1783">
      <w:pPr>
        <w:jc w:val="center"/>
        <w:rPr>
          <w:b/>
          <w:lang w:val="uk-UA"/>
        </w:rPr>
      </w:pPr>
      <w:r w:rsidRPr="00AE1F48">
        <w:rPr>
          <w:b/>
          <w:lang w:val="uk-UA"/>
        </w:rPr>
        <w:t>Основними пріоритетними завданням економічного і соціального розвитку</w:t>
      </w:r>
    </w:p>
    <w:p w:rsidR="00DF1783" w:rsidRPr="00AE1F48" w:rsidRDefault="00F2145D" w:rsidP="00DF1783">
      <w:pPr>
        <w:jc w:val="center"/>
        <w:rPr>
          <w:b/>
          <w:lang w:val="uk-UA"/>
        </w:rPr>
      </w:pPr>
      <w:r w:rsidRPr="00AE1F48">
        <w:rPr>
          <w:b/>
          <w:lang w:val="uk-UA"/>
        </w:rPr>
        <w:t>г</w:t>
      </w:r>
      <w:r w:rsidR="00DF1783" w:rsidRPr="00AE1F48">
        <w:rPr>
          <w:b/>
          <w:lang w:val="uk-UA"/>
        </w:rPr>
        <w:t>ромади у 2021 році є:</w:t>
      </w:r>
    </w:p>
    <w:p w:rsidR="00DF1783" w:rsidRPr="00AE1F48" w:rsidRDefault="00DF1783" w:rsidP="00DF1783">
      <w:pPr>
        <w:jc w:val="both"/>
        <w:rPr>
          <w:lang w:val="uk-UA"/>
        </w:rPr>
      </w:pPr>
      <w:r w:rsidRPr="00AE1F48">
        <w:rPr>
          <w:lang w:val="uk-UA"/>
        </w:rPr>
        <w:t xml:space="preserve">- забезпечення стабільної роботи систем життєдіяльності </w:t>
      </w:r>
      <w:r w:rsidR="00F2145D" w:rsidRPr="00AE1F48">
        <w:rPr>
          <w:lang w:val="uk-UA"/>
        </w:rPr>
        <w:t>громади</w:t>
      </w:r>
      <w:r w:rsidRPr="00AE1F48">
        <w:rPr>
          <w:lang w:val="uk-UA"/>
        </w:rPr>
        <w:t xml:space="preserve"> та покращення якості життя населення;</w:t>
      </w:r>
    </w:p>
    <w:p w:rsidR="00DF1783" w:rsidRPr="00AE1F48" w:rsidRDefault="00DF1783" w:rsidP="00DF1783">
      <w:pPr>
        <w:jc w:val="both"/>
        <w:rPr>
          <w:lang w:val="uk-UA"/>
        </w:rPr>
      </w:pPr>
      <w:r w:rsidRPr="00AE1F48">
        <w:rPr>
          <w:lang w:val="uk-UA"/>
        </w:rPr>
        <w:t>- створення стимулів для існуючих підприємств і «стартапів», забезпечуючи прозорість та спрощення процедур реєстрації бізнесу та отримання дозволів, у тому числі розширюючи надання послуг бізнесу через електронні комунікації;</w:t>
      </w:r>
    </w:p>
    <w:p w:rsidR="00DF1783" w:rsidRPr="00AE1F48" w:rsidRDefault="00DF1783" w:rsidP="00DF1783">
      <w:pPr>
        <w:jc w:val="both"/>
        <w:rPr>
          <w:lang w:val="uk-UA"/>
        </w:rPr>
      </w:pPr>
      <w:r w:rsidRPr="00AE1F48">
        <w:rPr>
          <w:lang w:val="uk-UA"/>
        </w:rPr>
        <w:t xml:space="preserve">- створення привабливого інвестиційного середовища та формування репутації </w:t>
      </w:r>
      <w:r w:rsidR="00F2145D" w:rsidRPr="00AE1F48">
        <w:rPr>
          <w:lang w:val="uk-UA"/>
        </w:rPr>
        <w:t>Глухівської міської ради</w:t>
      </w:r>
      <w:r w:rsidRPr="00AE1F48">
        <w:rPr>
          <w:lang w:val="uk-UA"/>
        </w:rPr>
        <w:t>, як надійного бізнес-партнера у бізнес- спільноті;</w:t>
      </w:r>
    </w:p>
    <w:p w:rsidR="00DF1783" w:rsidRPr="00AE1F48" w:rsidRDefault="00DF1783" w:rsidP="00DF1783">
      <w:pPr>
        <w:jc w:val="both"/>
        <w:rPr>
          <w:lang w:val="uk-UA"/>
        </w:rPr>
      </w:pPr>
      <w:r w:rsidRPr="00AE1F48">
        <w:rPr>
          <w:lang w:val="uk-UA"/>
        </w:rPr>
        <w:t xml:space="preserve">- підтримка ініціатив </w:t>
      </w:r>
      <w:r w:rsidR="00F2145D" w:rsidRPr="00AE1F48">
        <w:rPr>
          <w:lang w:val="uk-UA"/>
        </w:rPr>
        <w:t>населення</w:t>
      </w:r>
      <w:r w:rsidRPr="00AE1F48">
        <w:rPr>
          <w:lang w:val="uk-UA"/>
        </w:rPr>
        <w:t xml:space="preserve"> які беруть активну участь повсякденному житті </w:t>
      </w:r>
      <w:r w:rsidR="00F2145D" w:rsidRPr="00AE1F48">
        <w:rPr>
          <w:lang w:val="uk-UA"/>
        </w:rPr>
        <w:t>громади</w:t>
      </w:r>
      <w:r w:rsidRPr="00AE1F48">
        <w:rPr>
          <w:lang w:val="uk-UA"/>
        </w:rPr>
        <w:t>;</w:t>
      </w:r>
    </w:p>
    <w:p w:rsidR="00DF1783" w:rsidRPr="00AE1F48" w:rsidRDefault="00DF1783" w:rsidP="00DF1783">
      <w:pPr>
        <w:jc w:val="both"/>
        <w:rPr>
          <w:lang w:val="uk-UA"/>
        </w:rPr>
      </w:pPr>
      <w:r w:rsidRPr="00AE1F48">
        <w:rPr>
          <w:lang w:val="uk-UA"/>
        </w:rPr>
        <w:t>- енергоефективність та захист навколишнього середовища;</w:t>
      </w:r>
    </w:p>
    <w:p w:rsidR="00DF1783" w:rsidRPr="00AE1F48" w:rsidRDefault="00DF1783" w:rsidP="00DF1783">
      <w:pPr>
        <w:jc w:val="both"/>
        <w:rPr>
          <w:lang w:val="uk-UA"/>
        </w:rPr>
      </w:pPr>
      <w:r w:rsidRPr="00AE1F48">
        <w:rPr>
          <w:lang w:val="uk-UA"/>
        </w:rPr>
        <w:t xml:space="preserve">- створення якісної мережі пішохідних зон, забезпечення безпечного та безперешкодного пересування пішоходів на території </w:t>
      </w:r>
      <w:r w:rsidR="00F2145D" w:rsidRPr="00AE1F48">
        <w:rPr>
          <w:lang w:val="uk-UA"/>
        </w:rPr>
        <w:t>громади</w:t>
      </w:r>
      <w:r w:rsidRPr="00AE1F48">
        <w:rPr>
          <w:lang w:val="uk-UA"/>
        </w:rPr>
        <w:t>;</w:t>
      </w:r>
    </w:p>
    <w:p w:rsidR="00DF1783" w:rsidRPr="00AE1F48" w:rsidRDefault="00DF1783" w:rsidP="00DF1783">
      <w:pPr>
        <w:jc w:val="both"/>
        <w:rPr>
          <w:lang w:val="uk-UA"/>
        </w:rPr>
      </w:pPr>
      <w:r w:rsidRPr="00AE1F48">
        <w:rPr>
          <w:lang w:val="uk-UA"/>
        </w:rPr>
        <w:t>- розвиток сервісної інфраструктури (мережа кафе, ресторанів, готелів ;</w:t>
      </w:r>
    </w:p>
    <w:p w:rsidR="00DF1783" w:rsidRPr="00AE1F48" w:rsidRDefault="00DF1783" w:rsidP="00DF1783">
      <w:pPr>
        <w:jc w:val="both"/>
        <w:rPr>
          <w:lang w:val="uk-UA"/>
        </w:rPr>
      </w:pPr>
      <w:r w:rsidRPr="00AE1F48">
        <w:rPr>
          <w:lang w:val="uk-UA"/>
        </w:rPr>
        <w:t>- забезпечення більш здорового способу життя у активній громаді шляхом широкого залучення мешканців до участі у спортивних та оздоровчих заходах;</w:t>
      </w:r>
    </w:p>
    <w:p w:rsidR="00DF1783" w:rsidRPr="00AE1F48" w:rsidRDefault="00DF1783" w:rsidP="00DF1783">
      <w:pPr>
        <w:jc w:val="both"/>
        <w:rPr>
          <w:lang w:val="uk-UA"/>
        </w:rPr>
      </w:pPr>
      <w:r w:rsidRPr="00AE1F48">
        <w:rPr>
          <w:lang w:val="uk-UA"/>
        </w:rPr>
        <w:t xml:space="preserve">- забезпечення доступу мешканців </w:t>
      </w:r>
      <w:r w:rsidR="00F2145D" w:rsidRPr="00AE1F48">
        <w:rPr>
          <w:lang w:val="uk-UA"/>
        </w:rPr>
        <w:t>громади</w:t>
      </w:r>
      <w:r w:rsidRPr="00AE1F48">
        <w:rPr>
          <w:lang w:val="uk-UA"/>
        </w:rPr>
        <w:t xml:space="preserve"> до якісних медичних послуг, в тому числі надання невідкладної допомоги;</w:t>
      </w:r>
    </w:p>
    <w:p w:rsidR="00DF1783" w:rsidRPr="00AE1F48" w:rsidRDefault="00DF1783" w:rsidP="00DF1783">
      <w:pPr>
        <w:jc w:val="both"/>
        <w:rPr>
          <w:lang w:val="uk-UA"/>
        </w:rPr>
      </w:pPr>
      <w:r w:rsidRPr="00AE1F48">
        <w:rPr>
          <w:lang w:val="uk-UA"/>
        </w:rPr>
        <w:t>- розвиток мережі культурних закладів та підвищення якості та збільшення різноманіття культурних послуг і створення культурних продуктів для різних вікових категорій.</w:t>
      </w:r>
    </w:p>
    <w:p w:rsidR="00DF1783" w:rsidRPr="00AE1F48" w:rsidRDefault="00DF1783" w:rsidP="00DF1783">
      <w:pPr>
        <w:tabs>
          <w:tab w:val="left" w:pos="567"/>
        </w:tabs>
        <w:suppressAutoHyphens/>
        <w:jc w:val="both"/>
        <w:rPr>
          <w:lang w:val="uk-UA"/>
        </w:rPr>
      </w:pPr>
    </w:p>
    <w:p w:rsidR="00DF1783" w:rsidRPr="00AE1F48" w:rsidRDefault="00DF1783" w:rsidP="00DF1783">
      <w:pPr>
        <w:tabs>
          <w:tab w:val="left" w:pos="567"/>
        </w:tabs>
        <w:suppressAutoHyphens/>
        <w:jc w:val="center"/>
        <w:rPr>
          <w:b/>
          <w:lang w:val="uk-UA"/>
        </w:rPr>
      </w:pPr>
      <w:r w:rsidRPr="00AE1F48">
        <w:rPr>
          <w:b/>
          <w:lang w:val="uk-UA"/>
        </w:rPr>
        <w:t xml:space="preserve">При здійсненні прогнозу  бюджету </w:t>
      </w:r>
      <w:r w:rsidR="00F2145D" w:rsidRPr="00AE1F48">
        <w:rPr>
          <w:b/>
          <w:lang w:val="uk-UA"/>
        </w:rPr>
        <w:t>Глухівської міської територіальної громади</w:t>
      </w:r>
      <w:r w:rsidRPr="00AE1F48">
        <w:rPr>
          <w:b/>
          <w:lang w:val="uk-UA"/>
        </w:rPr>
        <w:t xml:space="preserve"> на 2022- 2024 роки застосовані такі основні прогнозні </w:t>
      </w:r>
      <w:proofErr w:type="spellStart"/>
      <w:r w:rsidRPr="00AE1F48">
        <w:rPr>
          <w:b/>
          <w:lang w:val="uk-UA"/>
        </w:rPr>
        <w:t>макропоказники</w:t>
      </w:r>
      <w:proofErr w:type="spellEnd"/>
      <w:r w:rsidRPr="00AE1F48">
        <w:rPr>
          <w:b/>
          <w:lang w:val="uk-UA"/>
        </w:rPr>
        <w:t xml:space="preserve"> економічного і соціального розвитку України: (%)</w:t>
      </w:r>
    </w:p>
    <w:tbl>
      <w:tblPr>
        <w:tblW w:w="49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1134"/>
        <w:gridCol w:w="1736"/>
        <w:gridCol w:w="954"/>
        <w:gridCol w:w="1132"/>
        <w:gridCol w:w="1194"/>
      </w:tblGrid>
      <w:tr w:rsidR="00F2145D" w:rsidRPr="00AE1F48" w:rsidTr="005860E9">
        <w:trPr>
          <w:trHeight w:val="620"/>
        </w:trPr>
        <w:tc>
          <w:tcPr>
            <w:tcW w:w="1816"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b/>
                <w:bCs/>
                <w:lang w:val="uk-UA" w:eastAsia="en-US"/>
              </w:rPr>
            </w:pPr>
            <w:r w:rsidRPr="00AE1F48">
              <w:rPr>
                <w:b/>
                <w:bCs/>
                <w:lang w:val="uk-UA" w:eastAsia="en-US"/>
              </w:rPr>
              <w:t xml:space="preserve">Прогноз за базовим сценарієм </w:t>
            </w:r>
          </w:p>
          <w:p w:rsidR="00DF1783" w:rsidRPr="00AE1F48" w:rsidRDefault="00DF1783" w:rsidP="005860E9">
            <w:pPr>
              <w:suppressAutoHyphens/>
              <w:spacing w:line="276" w:lineRule="auto"/>
              <w:jc w:val="both"/>
              <w:rPr>
                <w:bCs/>
                <w:noProof/>
                <w:lang w:val="uk-UA" w:eastAsia="uk-UA"/>
              </w:rPr>
            </w:pPr>
            <w:r w:rsidRPr="00AE1F48">
              <w:rPr>
                <w:noProof/>
                <w:lang w:val="uk-UA" w:eastAsia="en-US"/>
              </w:rPr>
              <w:t xml:space="preserve">Найменування показника, </w:t>
            </w:r>
            <w:r w:rsidRPr="00AE1F48">
              <w:rPr>
                <w:noProof/>
                <w:lang w:val="uk-UA" w:eastAsia="en-US"/>
              </w:rPr>
              <w:lastRenderedPageBreak/>
              <w:t>одиниця виміру</w:t>
            </w:r>
          </w:p>
        </w:tc>
        <w:tc>
          <w:tcPr>
            <w:tcW w:w="587" w:type="pct"/>
            <w:tcBorders>
              <w:top w:val="single" w:sz="4" w:space="0" w:color="auto"/>
              <w:left w:val="single" w:sz="4" w:space="0" w:color="auto"/>
              <w:bottom w:val="single" w:sz="4" w:space="0" w:color="auto"/>
              <w:right w:val="single" w:sz="4" w:space="0" w:color="auto"/>
            </w:tcBorders>
            <w:hideMark/>
          </w:tcPr>
          <w:p w:rsidR="00DF1783" w:rsidRPr="00AE1F48" w:rsidRDefault="00DF1783" w:rsidP="005860E9">
            <w:pPr>
              <w:pStyle w:val="Web"/>
              <w:suppressAutoHyphens/>
              <w:spacing w:before="0" w:beforeAutospacing="0" w:after="0" w:afterAutospacing="0" w:line="276" w:lineRule="auto"/>
              <w:jc w:val="both"/>
            </w:pPr>
            <w:r w:rsidRPr="00AE1F48">
              <w:lastRenderedPageBreak/>
              <w:t>2020 рік</w:t>
            </w:r>
          </w:p>
          <w:p w:rsidR="00DF1783" w:rsidRPr="00AE1F48" w:rsidRDefault="00DF1783" w:rsidP="005860E9">
            <w:pPr>
              <w:pStyle w:val="Web"/>
              <w:suppressAutoHyphens/>
              <w:spacing w:before="0" w:beforeAutospacing="0" w:after="0" w:afterAutospacing="0" w:line="276" w:lineRule="auto"/>
              <w:jc w:val="both"/>
              <w:rPr>
                <w:vertAlign w:val="superscript"/>
              </w:rPr>
            </w:pPr>
            <w:r w:rsidRPr="00AE1F48">
              <w:t>(звіт)</w:t>
            </w:r>
          </w:p>
        </w:tc>
        <w:tc>
          <w:tcPr>
            <w:tcW w:w="899" w:type="pct"/>
            <w:tcBorders>
              <w:top w:val="single" w:sz="4" w:space="0" w:color="auto"/>
              <w:left w:val="single" w:sz="4" w:space="0" w:color="auto"/>
              <w:bottom w:val="single" w:sz="4" w:space="0" w:color="auto"/>
              <w:right w:val="single" w:sz="4" w:space="0" w:color="auto"/>
            </w:tcBorders>
            <w:hideMark/>
          </w:tcPr>
          <w:p w:rsidR="00DF1783" w:rsidRPr="00AE1F48" w:rsidRDefault="00DF1783" w:rsidP="005860E9">
            <w:pPr>
              <w:pStyle w:val="Web"/>
              <w:suppressAutoHyphens/>
              <w:spacing w:before="0" w:beforeAutospacing="0" w:after="0" w:afterAutospacing="0" w:line="276" w:lineRule="auto"/>
              <w:jc w:val="both"/>
            </w:pPr>
            <w:r w:rsidRPr="00AE1F48">
              <w:t>2021 рік</w:t>
            </w:r>
          </w:p>
          <w:p w:rsidR="00DF1783" w:rsidRPr="00AE1F48" w:rsidRDefault="00DF1783" w:rsidP="005860E9">
            <w:pPr>
              <w:pStyle w:val="Web"/>
              <w:suppressAutoHyphens/>
              <w:spacing w:before="0" w:beforeAutospacing="0" w:after="0" w:afterAutospacing="0" w:line="276" w:lineRule="auto"/>
              <w:jc w:val="both"/>
            </w:pPr>
            <w:r w:rsidRPr="00AE1F48">
              <w:t>(затверджено)</w:t>
            </w:r>
          </w:p>
        </w:tc>
        <w:tc>
          <w:tcPr>
            <w:tcW w:w="494" w:type="pct"/>
            <w:tcBorders>
              <w:top w:val="single" w:sz="4" w:space="0" w:color="auto"/>
              <w:left w:val="single" w:sz="4" w:space="0" w:color="auto"/>
              <w:bottom w:val="single" w:sz="4" w:space="0" w:color="auto"/>
              <w:right w:val="single" w:sz="4" w:space="0" w:color="auto"/>
            </w:tcBorders>
            <w:hideMark/>
          </w:tcPr>
          <w:p w:rsidR="00DF1783" w:rsidRPr="00AE1F48" w:rsidRDefault="00DF1783" w:rsidP="005860E9">
            <w:pPr>
              <w:pStyle w:val="Web"/>
              <w:suppressAutoHyphens/>
              <w:spacing w:before="0" w:beforeAutospacing="0" w:after="0" w:afterAutospacing="0" w:line="276" w:lineRule="auto"/>
              <w:jc w:val="both"/>
            </w:pPr>
            <w:r w:rsidRPr="00AE1F48">
              <w:t>2022 рік</w:t>
            </w:r>
          </w:p>
          <w:p w:rsidR="00DF1783" w:rsidRPr="00AE1F48" w:rsidRDefault="00DF1783" w:rsidP="005860E9">
            <w:pPr>
              <w:pStyle w:val="Web"/>
              <w:suppressAutoHyphens/>
              <w:spacing w:before="0" w:beforeAutospacing="0" w:after="0" w:afterAutospacing="0" w:line="276" w:lineRule="auto"/>
              <w:jc w:val="both"/>
            </w:pPr>
            <w:r w:rsidRPr="00AE1F48">
              <w:lastRenderedPageBreak/>
              <w:t>(план)</w:t>
            </w:r>
          </w:p>
        </w:tc>
        <w:tc>
          <w:tcPr>
            <w:tcW w:w="586" w:type="pct"/>
            <w:tcBorders>
              <w:top w:val="single" w:sz="4" w:space="0" w:color="auto"/>
              <w:left w:val="single" w:sz="4" w:space="0" w:color="auto"/>
              <w:bottom w:val="single" w:sz="4" w:space="0" w:color="auto"/>
              <w:right w:val="single" w:sz="4" w:space="0" w:color="auto"/>
            </w:tcBorders>
            <w:hideMark/>
          </w:tcPr>
          <w:p w:rsidR="00DF1783" w:rsidRPr="00AE1F48" w:rsidRDefault="00DF1783" w:rsidP="005860E9">
            <w:pPr>
              <w:pStyle w:val="Web"/>
              <w:suppressAutoHyphens/>
              <w:spacing w:before="0" w:beforeAutospacing="0" w:after="0" w:afterAutospacing="0" w:line="276" w:lineRule="auto"/>
              <w:jc w:val="both"/>
            </w:pPr>
            <w:r w:rsidRPr="00AE1F48">
              <w:lastRenderedPageBreak/>
              <w:t>2023 рік</w:t>
            </w:r>
          </w:p>
          <w:p w:rsidR="00DF1783" w:rsidRPr="00AE1F48" w:rsidRDefault="00DF1783" w:rsidP="005860E9">
            <w:pPr>
              <w:pStyle w:val="Web"/>
              <w:suppressAutoHyphens/>
              <w:spacing w:before="0" w:beforeAutospacing="0" w:after="0" w:afterAutospacing="0" w:line="276" w:lineRule="auto"/>
              <w:jc w:val="both"/>
            </w:pPr>
            <w:r w:rsidRPr="00AE1F48">
              <w:t>(план)</w:t>
            </w:r>
          </w:p>
        </w:tc>
        <w:tc>
          <w:tcPr>
            <w:tcW w:w="618" w:type="pct"/>
            <w:tcBorders>
              <w:top w:val="single" w:sz="4" w:space="0" w:color="auto"/>
              <w:left w:val="single" w:sz="4" w:space="0" w:color="auto"/>
              <w:bottom w:val="single" w:sz="4" w:space="0" w:color="auto"/>
              <w:right w:val="single" w:sz="4" w:space="0" w:color="auto"/>
            </w:tcBorders>
            <w:hideMark/>
          </w:tcPr>
          <w:p w:rsidR="00DF1783" w:rsidRPr="00AE1F48" w:rsidRDefault="00DF1783" w:rsidP="005860E9">
            <w:pPr>
              <w:pStyle w:val="Web"/>
              <w:suppressAutoHyphens/>
              <w:spacing w:before="0" w:beforeAutospacing="0" w:after="0" w:afterAutospacing="0" w:line="276" w:lineRule="auto"/>
              <w:jc w:val="both"/>
            </w:pPr>
            <w:r w:rsidRPr="00AE1F48">
              <w:t>2024 рік</w:t>
            </w:r>
          </w:p>
          <w:p w:rsidR="00DF1783" w:rsidRPr="00AE1F48" w:rsidRDefault="00DF1783" w:rsidP="005860E9">
            <w:pPr>
              <w:pStyle w:val="Web"/>
              <w:suppressAutoHyphens/>
              <w:spacing w:before="0" w:beforeAutospacing="0" w:after="0" w:afterAutospacing="0" w:line="276" w:lineRule="auto"/>
              <w:jc w:val="both"/>
            </w:pPr>
            <w:r w:rsidRPr="00AE1F48">
              <w:t>(план)</w:t>
            </w:r>
          </w:p>
        </w:tc>
      </w:tr>
      <w:tr w:rsidR="00F2145D" w:rsidRPr="00AE1F48" w:rsidTr="005860E9">
        <w:trPr>
          <w:trHeight w:val="447"/>
        </w:trPr>
        <w:tc>
          <w:tcPr>
            <w:tcW w:w="1816"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bCs/>
                <w:noProof/>
                <w:lang w:val="uk-UA" w:eastAsia="en-US"/>
              </w:rPr>
            </w:pPr>
            <w:r w:rsidRPr="00AE1F48">
              <w:rPr>
                <w:bCs/>
                <w:noProof/>
                <w:lang w:val="uk-UA" w:eastAsia="en-US"/>
              </w:rPr>
              <w:lastRenderedPageBreak/>
              <w:t>Індекс споживчих цін:</w:t>
            </w:r>
          </w:p>
          <w:p w:rsidR="00DF1783" w:rsidRPr="00AE1F48" w:rsidRDefault="00DF1783" w:rsidP="005860E9">
            <w:pPr>
              <w:suppressAutoHyphens/>
              <w:spacing w:line="276" w:lineRule="auto"/>
              <w:jc w:val="both"/>
              <w:rPr>
                <w:bCs/>
                <w:noProof/>
                <w:lang w:val="uk-UA" w:eastAsia="en-US"/>
              </w:rPr>
            </w:pPr>
            <w:r w:rsidRPr="00AE1F48">
              <w:rPr>
                <w:bCs/>
                <w:noProof/>
                <w:lang w:val="uk-UA" w:eastAsia="en-US"/>
              </w:rPr>
              <w:t>грудень до грудня попереднього року, відсотки</w:t>
            </w:r>
          </w:p>
        </w:tc>
        <w:tc>
          <w:tcPr>
            <w:tcW w:w="587"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105,0</w:t>
            </w:r>
          </w:p>
        </w:tc>
        <w:tc>
          <w:tcPr>
            <w:tcW w:w="899"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108,9</w:t>
            </w:r>
          </w:p>
        </w:tc>
        <w:tc>
          <w:tcPr>
            <w:tcW w:w="494"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106,2</w:t>
            </w:r>
          </w:p>
        </w:tc>
        <w:tc>
          <w:tcPr>
            <w:tcW w:w="586"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105,3</w:t>
            </w:r>
          </w:p>
        </w:tc>
        <w:tc>
          <w:tcPr>
            <w:tcW w:w="618"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105,0</w:t>
            </w:r>
          </w:p>
        </w:tc>
      </w:tr>
      <w:tr w:rsidR="00F2145D" w:rsidRPr="00AE1F48" w:rsidTr="005860E9">
        <w:trPr>
          <w:trHeight w:val="447"/>
        </w:trPr>
        <w:tc>
          <w:tcPr>
            <w:tcW w:w="1816"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lang w:val="uk-UA" w:eastAsia="en-US"/>
              </w:rPr>
            </w:pPr>
            <w:r w:rsidRPr="00AE1F48">
              <w:rPr>
                <w:lang w:val="uk-UA" w:eastAsia="en-US"/>
              </w:rPr>
              <w:t>Індекс цін виробників (грудень до грудня</w:t>
            </w:r>
          </w:p>
          <w:p w:rsidR="00DF1783" w:rsidRPr="00AE1F48" w:rsidRDefault="00DF1783" w:rsidP="005860E9">
            <w:pPr>
              <w:suppressAutoHyphens/>
              <w:spacing w:line="276" w:lineRule="auto"/>
              <w:jc w:val="both"/>
              <w:rPr>
                <w:bCs/>
                <w:noProof/>
                <w:lang w:val="uk-UA" w:eastAsia="en-US"/>
              </w:rPr>
            </w:pPr>
            <w:r w:rsidRPr="00AE1F48">
              <w:rPr>
                <w:lang w:val="uk-UA" w:eastAsia="en-US"/>
              </w:rPr>
              <w:t>попереднього року)</w:t>
            </w:r>
          </w:p>
        </w:tc>
        <w:tc>
          <w:tcPr>
            <w:tcW w:w="587"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114,5</w:t>
            </w:r>
          </w:p>
        </w:tc>
        <w:tc>
          <w:tcPr>
            <w:tcW w:w="899"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117</w:t>
            </w:r>
          </w:p>
        </w:tc>
        <w:tc>
          <w:tcPr>
            <w:tcW w:w="494"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107,8</w:t>
            </w:r>
          </w:p>
        </w:tc>
        <w:tc>
          <w:tcPr>
            <w:tcW w:w="586"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106,2</w:t>
            </w:r>
          </w:p>
        </w:tc>
        <w:tc>
          <w:tcPr>
            <w:tcW w:w="618"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105,7</w:t>
            </w:r>
          </w:p>
        </w:tc>
      </w:tr>
    </w:tbl>
    <w:p w:rsidR="009072D3" w:rsidRDefault="009072D3" w:rsidP="00151992">
      <w:pPr>
        <w:rPr>
          <w:b/>
          <w:lang w:val="uk-UA"/>
        </w:rPr>
      </w:pPr>
    </w:p>
    <w:p w:rsidR="00DF1783" w:rsidRPr="00AE1F48" w:rsidRDefault="00DF1783" w:rsidP="00DF1783">
      <w:pPr>
        <w:jc w:val="center"/>
        <w:rPr>
          <w:b/>
          <w:lang w:val="uk-UA"/>
        </w:rPr>
      </w:pPr>
      <w:r w:rsidRPr="00AE1F48">
        <w:rPr>
          <w:b/>
          <w:lang w:val="uk-UA"/>
        </w:rPr>
        <w:t>ІІІ. Загальні показники бюджету</w:t>
      </w:r>
    </w:p>
    <w:p w:rsidR="00753D76" w:rsidRDefault="00DF1783" w:rsidP="00DF1783">
      <w:pPr>
        <w:ind w:firstLine="720"/>
        <w:rPr>
          <w:lang w:val="uk-UA"/>
        </w:rPr>
      </w:pPr>
      <w:r w:rsidRPr="00AE1F48">
        <w:rPr>
          <w:lang w:val="uk-UA"/>
        </w:rPr>
        <w:t>Прогноз включає показники бюджету міської територіальної громади за основними видами доходів, видатків, кредитування та фінансування, взаємовідносинами бюджету територіальної громади з бюджетами інших рівнів.</w:t>
      </w:r>
    </w:p>
    <w:p w:rsidR="00DF1783" w:rsidRPr="00AE1F48" w:rsidRDefault="00753D76" w:rsidP="00DF1783">
      <w:pPr>
        <w:ind w:firstLine="720"/>
        <w:rPr>
          <w:lang w:val="uk-UA"/>
        </w:rPr>
      </w:pPr>
      <w:r>
        <w:rPr>
          <w:lang w:val="uk-UA"/>
        </w:rPr>
        <w:t xml:space="preserve">Зазначені показники є основою для складання головними розпорядниками бюджетних коштів планів своєї діяльності, місцевих програм та формування показників </w:t>
      </w:r>
      <w:proofErr w:type="spellStart"/>
      <w:r>
        <w:rPr>
          <w:lang w:val="uk-UA"/>
        </w:rPr>
        <w:t>проєкту</w:t>
      </w:r>
      <w:proofErr w:type="spellEnd"/>
      <w:r>
        <w:rPr>
          <w:lang w:val="uk-UA"/>
        </w:rPr>
        <w:t xml:space="preserve"> бюджету на 2022 рік.</w:t>
      </w:r>
      <w:r w:rsidR="00DF1783" w:rsidRPr="00AE1F48">
        <w:rPr>
          <w:lang w:val="uk-UA"/>
        </w:rPr>
        <w:t xml:space="preserve"> </w:t>
      </w:r>
    </w:p>
    <w:p w:rsidR="00DF1783" w:rsidRPr="00AE1F48" w:rsidRDefault="00DF1783" w:rsidP="00DF1783">
      <w:r w:rsidRPr="00AE1F48">
        <w:t xml:space="preserve">При </w:t>
      </w:r>
      <w:proofErr w:type="spellStart"/>
      <w:r w:rsidRPr="00AE1F48">
        <w:t>розрахунку</w:t>
      </w:r>
      <w:proofErr w:type="spellEnd"/>
      <w:r w:rsidRPr="00AE1F48">
        <w:t xml:space="preserve"> </w:t>
      </w:r>
      <w:proofErr w:type="spellStart"/>
      <w:r w:rsidRPr="00AE1F48">
        <w:t>показників</w:t>
      </w:r>
      <w:proofErr w:type="spellEnd"/>
      <w:r w:rsidRPr="00AE1F48">
        <w:t xml:space="preserve"> бюджету </w:t>
      </w:r>
      <w:r w:rsidRPr="00AE1F48">
        <w:rPr>
          <w:lang w:val="uk-UA"/>
        </w:rPr>
        <w:t>Глухівської</w:t>
      </w:r>
      <w:r w:rsidRPr="00AE1F48">
        <w:t xml:space="preserve"> </w:t>
      </w:r>
      <w:proofErr w:type="spellStart"/>
      <w:r w:rsidRPr="00AE1F48">
        <w:t>міської</w:t>
      </w:r>
      <w:proofErr w:type="spellEnd"/>
      <w:r w:rsidRPr="00AE1F48">
        <w:t xml:space="preserve"> </w:t>
      </w:r>
      <w:proofErr w:type="spellStart"/>
      <w:r w:rsidRPr="00AE1F48">
        <w:t>територіальної</w:t>
      </w:r>
      <w:proofErr w:type="spellEnd"/>
      <w:r w:rsidRPr="00AE1F48">
        <w:t xml:space="preserve"> </w:t>
      </w:r>
      <w:proofErr w:type="spellStart"/>
      <w:r w:rsidRPr="00AE1F48">
        <w:t>громади</w:t>
      </w:r>
      <w:proofErr w:type="spellEnd"/>
      <w:r w:rsidRPr="00AE1F48">
        <w:t xml:space="preserve"> на 2022-2024 роки </w:t>
      </w:r>
      <w:proofErr w:type="spellStart"/>
      <w:r w:rsidRPr="00AE1F48">
        <w:t>враховано</w:t>
      </w:r>
      <w:proofErr w:type="spellEnd"/>
      <w:r w:rsidRPr="00AE1F48">
        <w:t xml:space="preserve">: </w:t>
      </w:r>
    </w:p>
    <w:p w:rsidR="00DF1783" w:rsidRPr="00AE1F48" w:rsidRDefault="00DF1783" w:rsidP="00DF1783">
      <w:pPr>
        <w:ind w:firstLine="720"/>
        <w:jc w:val="both"/>
      </w:pPr>
      <w:r w:rsidRPr="00AE1F48">
        <w:t xml:space="preserve">1. </w:t>
      </w:r>
      <w:proofErr w:type="spellStart"/>
      <w:r w:rsidRPr="00AE1F48">
        <w:t>Прогнозні</w:t>
      </w:r>
      <w:proofErr w:type="spellEnd"/>
      <w:r w:rsidRPr="00AE1F48">
        <w:t xml:space="preserve"> </w:t>
      </w:r>
      <w:proofErr w:type="spellStart"/>
      <w:r w:rsidRPr="00AE1F48">
        <w:t>показники</w:t>
      </w:r>
      <w:proofErr w:type="spellEnd"/>
      <w:r w:rsidRPr="00AE1F48">
        <w:t xml:space="preserve"> </w:t>
      </w:r>
      <w:proofErr w:type="spellStart"/>
      <w:r w:rsidRPr="00AE1F48">
        <w:t>економічного</w:t>
      </w:r>
      <w:proofErr w:type="spellEnd"/>
      <w:r w:rsidRPr="00AE1F48">
        <w:t xml:space="preserve"> і </w:t>
      </w:r>
      <w:proofErr w:type="spellStart"/>
      <w:r w:rsidRPr="00AE1F48">
        <w:t>соціального</w:t>
      </w:r>
      <w:proofErr w:type="spellEnd"/>
      <w:r w:rsidRPr="00AE1F48">
        <w:t xml:space="preserve"> </w:t>
      </w:r>
      <w:proofErr w:type="spellStart"/>
      <w:r w:rsidRPr="00AE1F48">
        <w:t>розвитку</w:t>
      </w:r>
      <w:proofErr w:type="spellEnd"/>
      <w:r w:rsidRPr="00AE1F48">
        <w:t xml:space="preserve"> </w:t>
      </w:r>
      <w:r w:rsidR="00F2145D" w:rsidRPr="00AE1F48">
        <w:rPr>
          <w:lang w:val="uk-UA"/>
        </w:rPr>
        <w:t>Глухівської міської ради</w:t>
      </w:r>
      <w:r w:rsidRPr="00AE1F48">
        <w:t xml:space="preserve">, </w:t>
      </w:r>
      <w:proofErr w:type="spellStart"/>
      <w:r w:rsidRPr="00AE1F48">
        <w:t>підвищення</w:t>
      </w:r>
      <w:proofErr w:type="spellEnd"/>
      <w:r w:rsidRPr="00AE1F48">
        <w:t xml:space="preserve"> </w:t>
      </w:r>
      <w:proofErr w:type="spellStart"/>
      <w:r w:rsidRPr="00AE1F48">
        <w:t>розміру</w:t>
      </w:r>
      <w:proofErr w:type="spellEnd"/>
      <w:r w:rsidRPr="00AE1F48">
        <w:t xml:space="preserve"> </w:t>
      </w:r>
      <w:proofErr w:type="spellStart"/>
      <w:r w:rsidRPr="00AE1F48">
        <w:t>мінімальної</w:t>
      </w:r>
      <w:proofErr w:type="spellEnd"/>
      <w:r w:rsidRPr="00AE1F48">
        <w:t xml:space="preserve"> </w:t>
      </w:r>
      <w:proofErr w:type="spellStart"/>
      <w:r w:rsidRPr="00AE1F48">
        <w:t>заробітної</w:t>
      </w:r>
      <w:proofErr w:type="spellEnd"/>
      <w:r w:rsidRPr="00AE1F48">
        <w:t xml:space="preserve"> плати, </w:t>
      </w:r>
      <w:proofErr w:type="spellStart"/>
      <w:r w:rsidRPr="00AE1F48">
        <w:t>динаміку</w:t>
      </w:r>
      <w:proofErr w:type="spellEnd"/>
      <w:r w:rsidRPr="00AE1F48">
        <w:t xml:space="preserve"> </w:t>
      </w:r>
      <w:proofErr w:type="spellStart"/>
      <w:r w:rsidRPr="00AE1F48">
        <w:t>надходжень</w:t>
      </w:r>
      <w:proofErr w:type="spellEnd"/>
      <w:r w:rsidRPr="00AE1F48">
        <w:t xml:space="preserve"> </w:t>
      </w:r>
      <w:r w:rsidR="00F2145D" w:rsidRPr="00AE1F48">
        <w:rPr>
          <w:lang w:val="uk-UA"/>
        </w:rPr>
        <w:t xml:space="preserve">доходів </w:t>
      </w:r>
      <w:r w:rsidRPr="00AE1F48">
        <w:t xml:space="preserve">за 2019 - 2020 роки та </w:t>
      </w:r>
      <w:proofErr w:type="spellStart"/>
      <w:r w:rsidRPr="00AE1F48">
        <w:t>очікуване</w:t>
      </w:r>
      <w:proofErr w:type="spellEnd"/>
      <w:r w:rsidRPr="00AE1F48">
        <w:t xml:space="preserve"> </w:t>
      </w:r>
      <w:proofErr w:type="spellStart"/>
      <w:r w:rsidRPr="00AE1F48">
        <w:t>виконання</w:t>
      </w:r>
      <w:proofErr w:type="spellEnd"/>
      <w:r w:rsidRPr="00AE1F48">
        <w:t xml:space="preserve"> за 2021 </w:t>
      </w:r>
      <w:proofErr w:type="spellStart"/>
      <w:r w:rsidRPr="00AE1F48">
        <w:t>рік</w:t>
      </w:r>
      <w:proofErr w:type="spellEnd"/>
      <w:r w:rsidRPr="00AE1F48">
        <w:t xml:space="preserve">. </w:t>
      </w:r>
    </w:p>
    <w:p w:rsidR="00DF1783" w:rsidRPr="00AE1F48" w:rsidRDefault="00DF1783" w:rsidP="00DF1783">
      <w:pPr>
        <w:ind w:firstLine="720"/>
        <w:jc w:val="both"/>
        <w:rPr>
          <w:b/>
          <w:lang w:val="uk-UA"/>
        </w:rPr>
      </w:pPr>
      <w:r w:rsidRPr="00AE1F48">
        <w:t xml:space="preserve">2. </w:t>
      </w:r>
      <w:proofErr w:type="spellStart"/>
      <w:r w:rsidRPr="00AE1F48">
        <w:t>Норми</w:t>
      </w:r>
      <w:proofErr w:type="spellEnd"/>
      <w:r w:rsidRPr="00AE1F48">
        <w:t xml:space="preserve"> </w:t>
      </w:r>
      <w:proofErr w:type="spellStart"/>
      <w:r w:rsidRPr="00AE1F48">
        <w:t>податкового</w:t>
      </w:r>
      <w:proofErr w:type="spellEnd"/>
      <w:r w:rsidRPr="00AE1F48">
        <w:t xml:space="preserve"> та бюджетного </w:t>
      </w:r>
      <w:proofErr w:type="spellStart"/>
      <w:r w:rsidRPr="00AE1F48">
        <w:t>законодавства</w:t>
      </w:r>
      <w:proofErr w:type="spellEnd"/>
      <w:r w:rsidRPr="00AE1F48">
        <w:t xml:space="preserve"> та </w:t>
      </w:r>
      <w:proofErr w:type="spellStart"/>
      <w:r w:rsidRPr="00AE1F48">
        <w:t>застосування</w:t>
      </w:r>
      <w:proofErr w:type="spellEnd"/>
      <w:r w:rsidRPr="00AE1F48">
        <w:t xml:space="preserve"> </w:t>
      </w:r>
      <w:proofErr w:type="spellStart"/>
      <w:r w:rsidRPr="00AE1F48">
        <w:t>чинних</w:t>
      </w:r>
      <w:proofErr w:type="spellEnd"/>
      <w:r w:rsidRPr="00AE1F48">
        <w:t xml:space="preserve"> ставок </w:t>
      </w:r>
      <w:proofErr w:type="spellStart"/>
      <w:r w:rsidRPr="00AE1F48">
        <w:t>оподаткування</w:t>
      </w:r>
      <w:proofErr w:type="spellEnd"/>
      <w:r w:rsidRPr="00AE1F48">
        <w:t>.</w:t>
      </w:r>
    </w:p>
    <w:p w:rsidR="00DF1783" w:rsidRPr="00AE1F48" w:rsidRDefault="00DF1783" w:rsidP="00DF1783">
      <w:pPr>
        <w:jc w:val="both"/>
        <w:rPr>
          <w:lang w:val="uk-UA"/>
        </w:rPr>
      </w:pPr>
      <w:r w:rsidRPr="00AE1F48">
        <w:rPr>
          <w:lang w:val="uk-UA"/>
        </w:rPr>
        <w:t xml:space="preserve">             3. </w:t>
      </w:r>
      <w:proofErr w:type="spellStart"/>
      <w:r w:rsidRPr="00AE1F48">
        <w:rPr>
          <w:lang w:val="uk-UA"/>
        </w:rPr>
        <w:t>Макропоказники</w:t>
      </w:r>
      <w:proofErr w:type="spellEnd"/>
      <w:r w:rsidRPr="00AE1F48">
        <w:rPr>
          <w:lang w:val="uk-UA"/>
        </w:rPr>
        <w:t xml:space="preserve"> визначені з урахуваннями Постанови Кабінету Міністрів України від 31.05.2021 р. № 548 „Про схвалення Бюджетної декларації на 2022- 2024 роки”, яка передбачає:</w:t>
      </w:r>
    </w:p>
    <w:p w:rsidR="00DF1783" w:rsidRPr="00AE1F48" w:rsidRDefault="00DF1783" w:rsidP="00DF1783">
      <w:pPr>
        <w:jc w:val="both"/>
        <w:rPr>
          <w:lang w:val="uk-UA"/>
        </w:rPr>
      </w:pPr>
      <w:r w:rsidRPr="00AE1F48">
        <w:rPr>
          <w:lang w:val="uk-UA"/>
        </w:rPr>
        <w:t xml:space="preserve"> </w:t>
      </w:r>
      <w:r w:rsidRPr="00AE1F48">
        <w:rPr>
          <w:lang w:val="uk-UA"/>
        </w:rPr>
        <w:tab/>
        <w:t xml:space="preserve">- зростання валового внутрішнього продукту у 2022 році – 3,8 відсотка, у 2023 році – 4,7 відсотка, у 2024 році -5,0 відсотків; </w:t>
      </w:r>
    </w:p>
    <w:p w:rsidR="00DF1783" w:rsidRPr="00AE1F48" w:rsidRDefault="00DF1783" w:rsidP="00DF1783">
      <w:pPr>
        <w:jc w:val="both"/>
        <w:rPr>
          <w:lang w:val="uk-UA"/>
        </w:rPr>
      </w:pPr>
      <w:r w:rsidRPr="00AE1F48">
        <w:rPr>
          <w:lang w:val="uk-UA"/>
        </w:rPr>
        <w:tab/>
        <w:t xml:space="preserve">- індекс споживчих цін (грудень до грудня попереднього року) становитиме 106,2 відсотків у 2022 році , 105,3 відсотків у 2023 році, 105,0 відсотків у 2024 році; </w:t>
      </w:r>
    </w:p>
    <w:p w:rsidR="00DF1783" w:rsidRPr="00AE1F48" w:rsidRDefault="00DF1783" w:rsidP="00DF1783">
      <w:pPr>
        <w:ind w:firstLine="720"/>
        <w:jc w:val="both"/>
        <w:rPr>
          <w:lang w:val="uk-UA"/>
        </w:rPr>
      </w:pPr>
      <w:r w:rsidRPr="00AE1F48">
        <w:rPr>
          <w:lang w:val="uk-UA"/>
        </w:rPr>
        <w:t xml:space="preserve">- індекс цін виробників (грудень до грудня попереднього року) у 2022 році – 107,8 відсотків, у 2023 році – 106,2 відсотків; у 2024 році 105,7 відсотків. </w:t>
      </w:r>
    </w:p>
    <w:p w:rsidR="00DF1783" w:rsidRPr="00AE1F48" w:rsidRDefault="00DF1783" w:rsidP="00DF1783">
      <w:pPr>
        <w:ind w:firstLine="720"/>
        <w:jc w:val="both"/>
      </w:pPr>
      <w:r w:rsidRPr="00AE1F48">
        <w:rPr>
          <w:lang w:val="uk-UA"/>
        </w:rPr>
        <w:t xml:space="preserve">4. Розмір мінімальної заробітної плати з 1 січня 2022 року –6500 грн., з1 жовтня 2022 року -6700 грн (темп приросту– 3,1 відсотків), з 1 січня 2023 року – 7176 грн. </w:t>
      </w:r>
      <w:r w:rsidRPr="00AE1F48">
        <w:t xml:space="preserve">(темп приросту – 7,1 </w:t>
      </w:r>
      <w:proofErr w:type="spellStart"/>
      <w:r w:rsidRPr="00AE1F48">
        <w:t>відсотків</w:t>
      </w:r>
      <w:proofErr w:type="spellEnd"/>
      <w:r w:rsidRPr="00AE1F48">
        <w:t xml:space="preserve">), з 1 </w:t>
      </w:r>
      <w:proofErr w:type="spellStart"/>
      <w:r w:rsidRPr="00AE1F48">
        <w:t>січня</w:t>
      </w:r>
      <w:proofErr w:type="spellEnd"/>
      <w:r w:rsidRPr="00AE1F48">
        <w:t xml:space="preserve"> 2024 року – 7665 </w:t>
      </w:r>
      <w:proofErr w:type="spellStart"/>
      <w:r w:rsidRPr="00AE1F48">
        <w:t>грн</w:t>
      </w:r>
      <w:proofErr w:type="spellEnd"/>
      <w:r w:rsidRPr="00AE1F48">
        <w:t xml:space="preserve"> (темп приросту 6,8 </w:t>
      </w:r>
      <w:proofErr w:type="spellStart"/>
      <w:r w:rsidRPr="00AE1F48">
        <w:t>відсотків</w:t>
      </w:r>
      <w:proofErr w:type="spellEnd"/>
      <w:r w:rsidRPr="00AE1F48">
        <w:t xml:space="preserve">). </w:t>
      </w:r>
    </w:p>
    <w:p w:rsidR="00DF1783" w:rsidRPr="00D0356D" w:rsidRDefault="00DF1783" w:rsidP="009072D3">
      <w:pPr>
        <w:ind w:firstLine="720"/>
        <w:jc w:val="both"/>
      </w:pPr>
      <w:r w:rsidRPr="00D0356D">
        <w:t xml:space="preserve">5. </w:t>
      </w:r>
      <w:proofErr w:type="spellStart"/>
      <w:r w:rsidRPr="00D0356D">
        <w:t>Розмір</w:t>
      </w:r>
      <w:proofErr w:type="spellEnd"/>
      <w:r w:rsidRPr="00D0356D">
        <w:t xml:space="preserve"> </w:t>
      </w:r>
      <w:proofErr w:type="spellStart"/>
      <w:r w:rsidRPr="00D0356D">
        <w:t>посадового</w:t>
      </w:r>
      <w:proofErr w:type="spellEnd"/>
      <w:r w:rsidRPr="00D0356D">
        <w:t xml:space="preserve"> окладу </w:t>
      </w:r>
      <w:proofErr w:type="spellStart"/>
      <w:r w:rsidRPr="00D0356D">
        <w:t>працівника</w:t>
      </w:r>
      <w:proofErr w:type="spellEnd"/>
      <w:r w:rsidRPr="00D0356D">
        <w:t xml:space="preserve"> І тарифного </w:t>
      </w:r>
      <w:proofErr w:type="spellStart"/>
      <w:r w:rsidRPr="00D0356D">
        <w:t>розряду</w:t>
      </w:r>
      <w:proofErr w:type="spellEnd"/>
      <w:r w:rsidRPr="00D0356D">
        <w:t xml:space="preserve"> </w:t>
      </w:r>
      <w:proofErr w:type="spellStart"/>
      <w:r w:rsidRPr="00D0356D">
        <w:t>Єдиної</w:t>
      </w:r>
      <w:proofErr w:type="spellEnd"/>
      <w:r w:rsidRPr="00D0356D">
        <w:t xml:space="preserve"> </w:t>
      </w:r>
      <w:proofErr w:type="spellStart"/>
      <w:r w:rsidRPr="00D0356D">
        <w:t>тарифної</w:t>
      </w:r>
      <w:proofErr w:type="spellEnd"/>
      <w:r w:rsidRPr="00D0356D">
        <w:t xml:space="preserve"> </w:t>
      </w:r>
      <w:proofErr w:type="spellStart"/>
      <w:r w:rsidRPr="00D0356D">
        <w:t>сітки</w:t>
      </w:r>
      <w:proofErr w:type="spellEnd"/>
      <w:r w:rsidRPr="00D0356D">
        <w:t xml:space="preserve"> з 1 </w:t>
      </w:r>
      <w:proofErr w:type="spellStart"/>
      <w:r w:rsidRPr="00D0356D">
        <w:t>січня</w:t>
      </w:r>
      <w:proofErr w:type="spellEnd"/>
      <w:r w:rsidRPr="00D0356D">
        <w:t xml:space="preserve"> 2022 року – 2893 грн., з 01 </w:t>
      </w:r>
      <w:proofErr w:type="spellStart"/>
      <w:r w:rsidRPr="00D0356D">
        <w:t>жовтня</w:t>
      </w:r>
      <w:proofErr w:type="spellEnd"/>
      <w:r w:rsidRPr="00D0356D">
        <w:t xml:space="preserve"> 2022 року -2982 (темп приросту– 3,1 </w:t>
      </w:r>
      <w:proofErr w:type="spellStart"/>
      <w:r w:rsidRPr="00D0356D">
        <w:t>відсотка</w:t>
      </w:r>
      <w:proofErr w:type="spellEnd"/>
      <w:r w:rsidRPr="00D0356D">
        <w:t xml:space="preserve">), з 1 </w:t>
      </w:r>
      <w:proofErr w:type="spellStart"/>
      <w:r w:rsidRPr="00D0356D">
        <w:t>січня</w:t>
      </w:r>
      <w:proofErr w:type="spellEnd"/>
      <w:r w:rsidRPr="00D0356D">
        <w:t xml:space="preserve"> 2023 року – 3193 грн. (темп приросту – 7,1 </w:t>
      </w:r>
      <w:proofErr w:type="spellStart"/>
      <w:r w:rsidRPr="00D0356D">
        <w:t>відсотка</w:t>
      </w:r>
      <w:proofErr w:type="spellEnd"/>
      <w:r w:rsidRPr="00D0356D">
        <w:t xml:space="preserve">), з 1 </w:t>
      </w:r>
      <w:proofErr w:type="spellStart"/>
      <w:r w:rsidRPr="00D0356D">
        <w:t>січня</w:t>
      </w:r>
      <w:proofErr w:type="spellEnd"/>
      <w:r w:rsidRPr="00D0356D">
        <w:t xml:space="preserve"> 2024 року -3 411 </w:t>
      </w:r>
      <w:proofErr w:type="spellStart"/>
      <w:r w:rsidRPr="00D0356D">
        <w:t>грн</w:t>
      </w:r>
      <w:proofErr w:type="spellEnd"/>
      <w:r w:rsidRPr="00D0356D">
        <w:t xml:space="preserve"> (темп приросту- 6,8 </w:t>
      </w:r>
      <w:proofErr w:type="spellStart"/>
      <w:r w:rsidRPr="00D0356D">
        <w:t>відсотка</w:t>
      </w:r>
      <w:proofErr w:type="spellEnd"/>
      <w:r w:rsidRPr="00D0356D">
        <w:t>).</w:t>
      </w:r>
    </w:p>
    <w:p w:rsidR="00DF1783" w:rsidRPr="00D0356D" w:rsidRDefault="00DF1783" w:rsidP="009072D3">
      <w:pPr>
        <w:ind w:firstLine="567"/>
        <w:jc w:val="both"/>
        <w:rPr>
          <w:lang w:val="uk-UA"/>
        </w:rPr>
      </w:pPr>
      <w:r w:rsidRPr="00D0356D">
        <w:rPr>
          <w:lang w:val="uk-UA"/>
        </w:rPr>
        <w:t>Доходна частина бюджету</w:t>
      </w:r>
      <w:r w:rsidR="00F2145D" w:rsidRPr="00D0356D">
        <w:rPr>
          <w:lang w:val="uk-UA"/>
        </w:rPr>
        <w:t xml:space="preserve"> Глухівської міської територіальної громади</w:t>
      </w:r>
      <w:r w:rsidRPr="00D0356D">
        <w:rPr>
          <w:lang w:val="uk-UA"/>
        </w:rPr>
        <w:t xml:space="preserve"> (з міжбюджетними трансфертами) прогнозується на:</w:t>
      </w:r>
    </w:p>
    <w:p w:rsidR="00DF1783" w:rsidRPr="00D0356D" w:rsidRDefault="00DF1783" w:rsidP="009072D3">
      <w:pPr>
        <w:ind w:firstLine="567"/>
        <w:jc w:val="both"/>
        <w:rPr>
          <w:lang w:val="uk-UA"/>
        </w:rPr>
      </w:pPr>
      <w:r w:rsidRPr="00D0356D">
        <w:rPr>
          <w:noProof/>
          <w:lang w:val="uk-UA"/>
        </w:rPr>
        <w:t>-</w:t>
      </w:r>
      <w:r w:rsidRPr="00D0356D">
        <w:rPr>
          <w:lang w:val="uk-UA"/>
        </w:rPr>
        <w:t xml:space="preserve"> 2022 рік – </w:t>
      </w:r>
      <w:r w:rsidR="00B45F4F" w:rsidRPr="00D0356D">
        <w:rPr>
          <w:lang w:val="uk-UA"/>
        </w:rPr>
        <w:t>29</w:t>
      </w:r>
      <w:r w:rsidR="001B4909" w:rsidRPr="00D0356D">
        <w:rPr>
          <w:lang w:val="uk-UA"/>
        </w:rPr>
        <w:t>0</w:t>
      </w:r>
      <w:r w:rsidR="00B45F4F" w:rsidRPr="00D0356D">
        <w:rPr>
          <w:lang w:val="uk-UA"/>
        </w:rPr>
        <w:t>845</w:t>
      </w:r>
      <w:r w:rsidR="00C550FF" w:rsidRPr="00D0356D">
        <w:rPr>
          <w:lang w:val="uk-UA"/>
        </w:rPr>
        <w:t xml:space="preserve">,3 </w:t>
      </w:r>
      <w:proofErr w:type="spellStart"/>
      <w:r w:rsidR="00C550FF" w:rsidRPr="00D0356D">
        <w:rPr>
          <w:lang w:val="uk-UA"/>
        </w:rPr>
        <w:t>тис.</w:t>
      </w:r>
      <w:r w:rsidRPr="00D0356D">
        <w:rPr>
          <w:lang w:val="uk-UA"/>
        </w:rPr>
        <w:t>грн</w:t>
      </w:r>
      <w:proofErr w:type="spellEnd"/>
      <w:r w:rsidRPr="00D0356D">
        <w:rPr>
          <w:lang w:val="uk-UA"/>
        </w:rPr>
        <w:t xml:space="preserve"> (у тому числі: загальний фонд – </w:t>
      </w:r>
      <w:r w:rsidR="00B45F4F" w:rsidRPr="00D0356D">
        <w:rPr>
          <w:lang w:val="uk-UA"/>
        </w:rPr>
        <w:t>280740</w:t>
      </w:r>
      <w:r w:rsidR="00C550FF" w:rsidRPr="00D0356D">
        <w:rPr>
          <w:lang w:val="uk-UA"/>
        </w:rPr>
        <w:t>,5тис.</w:t>
      </w:r>
      <w:r w:rsidR="00B45F4F" w:rsidRPr="00D0356D">
        <w:rPr>
          <w:lang w:val="uk-UA"/>
        </w:rPr>
        <w:t xml:space="preserve"> </w:t>
      </w:r>
      <w:r w:rsidRPr="00D0356D">
        <w:rPr>
          <w:lang w:val="uk-UA"/>
        </w:rPr>
        <w:t xml:space="preserve">                    грн, спеціальний фонд – </w:t>
      </w:r>
      <w:r w:rsidR="00B45F4F" w:rsidRPr="00D0356D">
        <w:rPr>
          <w:lang w:val="uk-UA"/>
        </w:rPr>
        <w:t>1</w:t>
      </w:r>
      <w:r w:rsidR="001B4909" w:rsidRPr="00D0356D">
        <w:rPr>
          <w:lang w:val="uk-UA"/>
        </w:rPr>
        <w:t>0</w:t>
      </w:r>
      <w:r w:rsidR="00B45F4F" w:rsidRPr="00D0356D">
        <w:rPr>
          <w:lang w:val="uk-UA"/>
        </w:rPr>
        <w:t>104</w:t>
      </w:r>
      <w:r w:rsidR="00C550FF" w:rsidRPr="00D0356D">
        <w:rPr>
          <w:lang w:val="uk-UA"/>
        </w:rPr>
        <w:t>,</w:t>
      </w:r>
      <w:r w:rsidR="00B45F4F" w:rsidRPr="00D0356D">
        <w:rPr>
          <w:lang w:val="uk-UA"/>
        </w:rPr>
        <w:t>8</w:t>
      </w:r>
      <w:r w:rsidR="00C550FF" w:rsidRPr="00D0356D">
        <w:rPr>
          <w:lang w:val="uk-UA"/>
        </w:rPr>
        <w:t xml:space="preserve"> тис.</w:t>
      </w:r>
      <w:r w:rsidRPr="00D0356D">
        <w:rPr>
          <w:lang w:val="uk-UA"/>
        </w:rPr>
        <w:t xml:space="preserve"> грн); </w:t>
      </w:r>
    </w:p>
    <w:p w:rsidR="00DF1783" w:rsidRPr="00D0356D" w:rsidRDefault="00DF1783" w:rsidP="009072D3">
      <w:pPr>
        <w:ind w:firstLine="567"/>
        <w:jc w:val="both"/>
        <w:rPr>
          <w:lang w:val="uk-UA"/>
        </w:rPr>
      </w:pPr>
      <w:r w:rsidRPr="00D0356D">
        <w:rPr>
          <w:lang w:val="uk-UA"/>
        </w:rPr>
        <w:t xml:space="preserve">- 2023 рік – </w:t>
      </w:r>
      <w:r w:rsidR="00B45F4F" w:rsidRPr="00D0356D">
        <w:rPr>
          <w:lang w:val="uk-UA"/>
        </w:rPr>
        <w:t>31</w:t>
      </w:r>
      <w:r w:rsidR="001B4909" w:rsidRPr="00D0356D">
        <w:rPr>
          <w:lang w:val="uk-UA"/>
        </w:rPr>
        <w:t>0</w:t>
      </w:r>
      <w:r w:rsidR="00B45F4F" w:rsidRPr="00D0356D">
        <w:rPr>
          <w:lang w:val="uk-UA"/>
        </w:rPr>
        <w:t>448</w:t>
      </w:r>
      <w:r w:rsidR="00C550FF" w:rsidRPr="00D0356D">
        <w:rPr>
          <w:lang w:val="uk-UA"/>
        </w:rPr>
        <w:t>,1 тис.</w:t>
      </w:r>
      <w:r w:rsidR="00B45F4F" w:rsidRPr="00D0356D">
        <w:rPr>
          <w:lang w:val="uk-UA"/>
        </w:rPr>
        <w:t xml:space="preserve"> </w:t>
      </w:r>
      <w:r w:rsidRPr="00D0356D">
        <w:rPr>
          <w:lang w:val="uk-UA"/>
        </w:rPr>
        <w:t xml:space="preserve">грн (у тому числі: загальний фонд – </w:t>
      </w:r>
      <w:r w:rsidR="00B45F4F" w:rsidRPr="00D0356D">
        <w:rPr>
          <w:lang w:val="uk-UA"/>
        </w:rPr>
        <w:t>300938</w:t>
      </w:r>
      <w:r w:rsidR="00C550FF" w:rsidRPr="00D0356D">
        <w:rPr>
          <w:lang w:val="uk-UA"/>
        </w:rPr>
        <w:t>,</w:t>
      </w:r>
      <w:r w:rsidR="00B45F4F" w:rsidRPr="00D0356D">
        <w:rPr>
          <w:lang w:val="uk-UA"/>
        </w:rPr>
        <w:t>7</w:t>
      </w:r>
      <w:r w:rsidR="00C550FF" w:rsidRPr="00D0356D">
        <w:rPr>
          <w:lang w:val="uk-UA"/>
        </w:rPr>
        <w:t xml:space="preserve"> тис.</w:t>
      </w:r>
      <w:r w:rsidRPr="00D0356D">
        <w:rPr>
          <w:lang w:val="uk-UA"/>
        </w:rPr>
        <w:t xml:space="preserve">                 грн, спеціальний фонд – </w:t>
      </w:r>
      <w:r w:rsidR="001B4909" w:rsidRPr="00D0356D">
        <w:rPr>
          <w:lang w:val="uk-UA"/>
        </w:rPr>
        <w:t>9</w:t>
      </w:r>
      <w:r w:rsidR="00B45F4F" w:rsidRPr="00D0356D">
        <w:rPr>
          <w:lang w:val="uk-UA"/>
        </w:rPr>
        <w:t>509</w:t>
      </w:r>
      <w:r w:rsidR="00C550FF" w:rsidRPr="00D0356D">
        <w:rPr>
          <w:lang w:val="uk-UA"/>
        </w:rPr>
        <w:t>,4 тис.</w:t>
      </w:r>
      <w:r w:rsidRPr="00D0356D">
        <w:rPr>
          <w:lang w:val="uk-UA"/>
        </w:rPr>
        <w:t xml:space="preserve"> грн);</w:t>
      </w:r>
    </w:p>
    <w:p w:rsidR="00DF1783" w:rsidRPr="00D0356D" w:rsidRDefault="00DF1783" w:rsidP="009072D3">
      <w:pPr>
        <w:ind w:firstLine="567"/>
        <w:jc w:val="both"/>
        <w:rPr>
          <w:lang w:val="uk-UA"/>
        </w:rPr>
      </w:pPr>
      <w:r w:rsidRPr="00D0356D">
        <w:rPr>
          <w:lang w:val="uk-UA"/>
        </w:rPr>
        <w:t>- 2024 рік –</w:t>
      </w:r>
      <w:r w:rsidR="00B45F4F" w:rsidRPr="00D0356D">
        <w:rPr>
          <w:lang w:val="uk-UA"/>
        </w:rPr>
        <w:t xml:space="preserve"> 3</w:t>
      </w:r>
      <w:r w:rsidR="001B4909" w:rsidRPr="00D0356D">
        <w:rPr>
          <w:lang w:val="uk-UA"/>
        </w:rPr>
        <w:t>29</w:t>
      </w:r>
      <w:r w:rsidR="00B45F4F" w:rsidRPr="00D0356D">
        <w:rPr>
          <w:lang w:val="uk-UA"/>
        </w:rPr>
        <w:t>516</w:t>
      </w:r>
      <w:r w:rsidR="00C550FF" w:rsidRPr="00D0356D">
        <w:rPr>
          <w:lang w:val="uk-UA"/>
        </w:rPr>
        <w:t>,</w:t>
      </w:r>
      <w:r w:rsidR="00B45F4F" w:rsidRPr="00D0356D">
        <w:rPr>
          <w:lang w:val="uk-UA"/>
        </w:rPr>
        <w:t>4</w:t>
      </w:r>
      <w:r w:rsidR="00C550FF" w:rsidRPr="00D0356D">
        <w:rPr>
          <w:lang w:val="uk-UA"/>
        </w:rPr>
        <w:t xml:space="preserve"> </w:t>
      </w:r>
      <w:proofErr w:type="spellStart"/>
      <w:r w:rsidR="00C550FF" w:rsidRPr="00D0356D">
        <w:rPr>
          <w:lang w:val="uk-UA"/>
        </w:rPr>
        <w:t>тис.</w:t>
      </w:r>
      <w:r w:rsidRPr="00D0356D">
        <w:rPr>
          <w:lang w:val="uk-UA"/>
        </w:rPr>
        <w:t>грн</w:t>
      </w:r>
      <w:proofErr w:type="spellEnd"/>
      <w:r w:rsidRPr="00D0356D">
        <w:rPr>
          <w:lang w:val="uk-UA"/>
        </w:rPr>
        <w:t xml:space="preserve"> (у тому числі: загальний фонд –</w:t>
      </w:r>
      <w:r w:rsidR="00B45F4F" w:rsidRPr="00D0356D">
        <w:rPr>
          <w:lang w:val="uk-UA"/>
        </w:rPr>
        <w:t>319521</w:t>
      </w:r>
      <w:r w:rsidR="00C550FF" w:rsidRPr="00D0356D">
        <w:rPr>
          <w:lang w:val="uk-UA"/>
        </w:rPr>
        <w:t>,</w:t>
      </w:r>
      <w:r w:rsidR="00B45F4F" w:rsidRPr="00D0356D">
        <w:rPr>
          <w:lang w:val="uk-UA"/>
        </w:rPr>
        <w:t>9</w:t>
      </w:r>
      <w:r w:rsidR="00C550FF" w:rsidRPr="00D0356D">
        <w:rPr>
          <w:lang w:val="uk-UA"/>
        </w:rPr>
        <w:t xml:space="preserve"> </w:t>
      </w:r>
      <w:proofErr w:type="spellStart"/>
      <w:r w:rsidR="00C550FF" w:rsidRPr="00D0356D">
        <w:rPr>
          <w:lang w:val="uk-UA"/>
        </w:rPr>
        <w:t>тис.</w:t>
      </w:r>
      <w:r w:rsidRPr="00D0356D">
        <w:rPr>
          <w:lang w:val="uk-UA"/>
        </w:rPr>
        <w:t>грн</w:t>
      </w:r>
      <w:proofErr w:type="spellEnd"/>
      <w:r w:rsidRPr="00D0356D">
        <w:rPr>
          <w:lang w:val="uk-UA"/>
        </w:rPr>
        <w:t xml:space="preserve">, спеціальний фонд – </w:t>
      </w:r>
      <w:r w:rsidR="001B4909" w:rsidRPr="00D0356D">
        <w:rPr>
          <w:lang w:val="uk-UA"/>
        </w:rPr>
        <w:t>9</w:t>
      </w:r>
      <w:r w:rsidR="00B45F4F" w:rsidRPr="00D0356D">
        <w:rPr>
          <w:lang w:val="uk-UA"/>
        </w:rPr>
        <w:t>994</w:t>
      </w:r>
      <w:r w:rsidR="00C550FF" w:rsidRPr="00D0356D">
        <w:rPr>
          <w:lang w:val="uk-UA"/>
        </w:rPr>
        <w:t>,5 тис.</w:t>
      </w:r>
      <w:r w:rsidRPr="00D0356D">
        <w:rPr>
          <w:lang w:val="uk-UA"/>
        </w:rPr>
        <w:t xml:space="preserve"> грн). </w:t>
      </w:r>
    </w:p>
    <w:p w:rsidR="00DF1783" w:rsidRPr="00D0356D" w:rsidRDefault="00DF1783" w:rsidP="009072D3">
      <w:pPr>
        <w:ind w:firstLine="567"/>
        <w:jc w:val="both"/>
        <w:rPr>
          <w:lang w:val="uk-UA"/>
        </w:rPr>
      </w:pPr>
      <w:r w:rsidRPr="00D0356D">
        <w:rPr>
          <w:lang w:val="uk-UA"/>
        </w:rPr>
        <w:t>Видаткова частина бюджету (з міжбюджетними трансфертами) прогнозується на:</w:t>
      </w:r>
    </w:p>
    <w:p w:rsidR="00DF1783" w:rsidRPr="00D0356D" w:rsidRDefault="00DF1783" w:rsidP="009072D3">
      <w:pPr>
        <w:ind w:firstLine="567"/>
        <w:jc w:val="both"/>
        <w:rPr>
          <w:lang w:val="uk-UA"/>
        </w:rPr>
      </w:pPr>
      <w:r w:rsidRPr="00D0356D">
        <w:rPr>
          <w:lang w:val="uk-UA"/>
        </w:rPr>
        <w:t>- 2022 рік –</w:t>
      </w:r>
      <w:r w:rsidR="00430E4D" w:rsidRPr="00D0356D">
        <w:rPr>
          <w:lang w:val="uk-UA"/>
        </w:rPr>
        <w:t xml:space="preserve"> 29</w:t>
      </w:r>
      <w:r w:rsidR="001B4909" w:rsidRPr="00D0356D">
        <w:rPr>
          <w:lang w:val="uk-UA"/>
        </w:rPr>
        <w:t>0</w:t>
      </w:r>
      <w:r w:rsidR="00430E4D" w:rsidRPr="00D0356D">
        <w:rPr>
          <w:lang w:val="uk-UA"/>
        </w:rPr>
        <w:t xml:space="preserve">846,1 тис. </w:t>
      </w:r>
      <w:proofErr w:type="spellStart"/>
      <w:r w:rsidRPr="00D0356D">
        <w:rPr>
          <w:lang w:val="uk-UA"/>
        </w:rPr>
        <w:t>грн</w:t>
      </w:r>
      <w:proofErr w:type="spellEnd"/>
      <w:r w:rsidRPr="00D0356D">
        <w:rPr>
          <w:lang w:val="uk-UA"/>
        </w:rPr>
        <w:t xml:space="preserve"> (у тому числі: загальний фонд – </w:t>
      </w:r>
      <w:r w:rsidR="00430E4D" w:rsidRPr="00D0356D">
        <w:rPr>
          <w:lang w:val="uk-UA"/>
        </w:rPr>
        <w:t>2</w:t>
      </w:r>
      <w:r w:rsidR="001B4909" w:rsidRPr="00D0356D">
        <w:rPr>
          <w:lang w:val="uk-UA"/>
        </w:rPr>
        <w:t>80740,4</w:t>
      </w:r>
      <w:r w:rsidR="00430E4D" w:rsidRPr="00D0356D">
        <w:rPr>
          <w:lang w:val="uk-UA"/>
        </w:rPr>
        <w:t xml:space="preserve"> тис. </w:t>
      </w:r>
      <w:proofErr w:type="spellStart"/>
      <w:r w:rsidRPr="00D0356D">
        <w:rPr>
          <w:lang w:val="uk-UA"/>
        </w:rPr>
        <w:t>грн</w:t>
      </w:r>
      <w:proofErr w:type="spellEnd"/>
      <w:r w:rsidRPr="00D0356D">
        <w:rPr>
          <w:lang w:val="uk-UA"/>
        </w:rPr>
        <w:t>, спеці</w:t>
      </w:r>
      <w:r w:rsidR="00430E4D" w:rsidRPr="00D0356D">
        <w:rPr>
          <w:lang w:val="uk-UA"/>
        </w:rPr>
        <w:t xml:space="preserve">альний фонд – </w:t>
      </w:r>
      <w:r w:rsidR="001B4909" w:rsidRPr="00D0356D">
        <w:rPr>
          <w:lang w:val="uk-UA"/>
        </w:rPr>
        <w:t>10105,7</w:t>
      </w:r>
      <w:r w:rsidR="00430E4D" w:rsidRPr="00D0356D">
        <w:rPr>
          <w:lang w:val="uk-UA"/>
        </w:rPr>
        <w:t xml:space="preserve"> тис.</w:t>
      </w:r>
      <w:r w:rsidRPr="00D0356D">
        <w:rPr>
          <w:lang w:val="uk-UA"/>
        </w:rPr>
        <w:t xml:space="preserve"> </w:t>
      </w:r>
      <w:proofErr w:type="spellStart"/>
      <w:r w:rsidRPr="00D0356D">
        <w:rPr>
          <w:lang w:val="uk-UA"/>
        </w:rPr>
        <w:t>грн</w:t>
      </w:r>
      <w:proofErr w:type="spellEnd"/>
      <w:r w:rsidRPr="00D0356D">
        <w:rPr>
          <w:lang w:val="uk-UA"/>
        </w:rPr>
        <w:t xml:space="preserve">); </w:t>
      </w:r>
    </w:p>
    <w:p w:rsidR="00DF1783" w:rsidRPr="00D0356D" w:rsidRDefault="00DF1783" w:rsidP="009072D3">
      <w:pPr>
        <w:ind w:firstLine="567"/>
        <w:jc w:val="both"/>
        <w:rPr>
          <w:lang w:val="uk-UA"/>
        </w:rPr>
      </w:pPr>
      <w:r w:rsidRPr="00D0356D">
        <w:rPr>
          <w:lang w:val="uk-UA"/>
        </w:rPr>
        <w:lastRenderedPageBreak/>
        <w:t xml:space="preserve">- 2023 рік – </w:t>
      </w:r>
      <w:r w:rsidR="00430E4D" w:rsidRPr="00D0356D">
        <w:rPr>
          <w:lang w:val="uk-UA"/>
        </w:rPr>
        <w:t>31</w:t>
      </w:r>
      <w:r w:rsidR="001B4909" w:rsidRPr="00D0356D">
        <w:rPr>
          <w:lang w:val="uk-UA"/>
        </w:rPr>
        <w:t>0</w:t>
      </w:r>
      <w:r w:rsidR="00430E4D" w:rsidRPr="00D0356D">
        <w:rPr>
          <w:lang w:val="uk-UA"/>
        </w:rPr>
        <w:t xml:space="preserve">448,1 </w:t>
      </w:r>
      <w:proofErr w:type="spellStart"/>
      <w:r w:rsidR="00430E4D" w:rsidRPr="00D0356D">
        <w:rPr>
          <w:lang w:val="uk-UA"/>
        </w:rPr>
        <w:t>тис.</w:t>
      </w:r>
      <w:r w:rsidRPr="00D0356D">
        <w:rPr>
          <w:lang w:val="uk-UA"/>
        </w:rPr>
        <w:t>грн</w:t>
      </w:r>
      <w:proofErr w:type="spellEnd"/>
      <w:r w:rsidRPr="00D0356D">
        <w:rPr>
          <w:lang w:val="uk-UA"/>
        </w:rPr>
        <w:t xml:space="preserve"> (у тому числі: загальний фонд – </w:t>
      </w:r>
      <w:r w:rsidR="001B4909" w:rsidRPr="00D0356D">
        <w:rPr>
          <w:lang w:val="uk-UA"/>
        </w:rPr>
        <w:t>300938,7</w:t>
      </w:r>
      <w:r w:rsidR="00430E4D" w:rsidRPr="00D0356D">
        <w:rPr>
          <w:lang w:val="uk-UA"/>
        </w:rPr>
        <w:t xml:space="preserve"> </w:t>
      </w:r>
      <w:proofErr w:type="spellStart"/>
      <w:r w:rsidR="00430E4D" w:rsidRPr="00D0356D">
        <w:rPr>
          <w:lang w:val="uk-UA"/>
        </w:rPr>
        <w:t>тис.</w:t>
      </w:r>
      <w:r w:rsidRPr="00D0356D">
        <w:rPr>
          <w:lang w:val="uk-UA"/>
        </w:rPr>
        <w:t>грн</w:t>
      </w:r>
      <w:proofErr w:type="spellEnd"/>
      <w:r w:rsidRPr="00D0356D">
        <w:rPr>
          <w:lang w:val="uk-UA"/>
        </w:rPr>
        <w:t>, сп</w:t>
      </w:r>
      <w:r w:rsidR="00430E4D" w:rsidRPr="00D0356D">
        <w:rPr>
          <w:lang w:val="uk-UA"/>
        </w:rPr>
        <w:t xml:space="preserve">еціальний фонд – </w:t>
      </w:r>
      <w:r w:rsidR="001B4909" w:rsidRPr="00D0356D">
        <w:rPr>
          <w:lang w:val="uk-UA"/>
        </w:rPr>
        <w:t>9509,4</w:t>
      </w:r>
      <w:r w:rsidR="00430E4D" w:rsidRPr="00D0356D">
        <w:rPr>
          <w:lang w:val="uk-UA"/>
        </w:rPr>
        <w:t xml:space="preserve"> тис.</w:t>
      </w:r>
      <w:r w:rsidRPr="00D0356D">
        <w:rPr>
          <w:lang w:val="uk-UA"/>
        </w:rPr>
        <w:t xml:space="preserve"> </w:t>
      </w:r>
      <w:proofErr w:type="spellStart"/>
      <w:r w:rsidRPr="00D0356D">
        <w:rPr>
          <w:lang w:val="uk-UA"/>
        </w:rPr>
        <w:t>грн</w:t>
      </w:r>
      <w:proofErr w:type="spellEnd"/>
      <w:r w:rsidRPr="00D0356D">
        <w:rPr>
          <w:lang w:val="uk-UA"/>
        </w:rPr>
        <w:t xml:space="preserve">); </w:t>
      </w:r>
    </w:p>
    <w:p w:rsidR="00DF1783" w:rsidRPr="00D0356D" w:rsidRDefault="00DF1783" w:rsidP="009072D3">
      <w:pPr>
        <w:ind w:firstLine="567"/>
        <w:jc w:val="both"/>
        <w:rPr>
          <w:lang w:val="uk-UA"/>
        </w:rPr>
      </w:pPr>
      <w:r w:rsidRPr="00D0356D">
        <w:rPr>
          <w:lang w:val="uk-UA"/>
        </w:rPr>
        <w:t>- 2024 рік –</w:t>
      </w:r>
      <w:r w:rsidR="00430E4D" w:rsidRPr="00D0356D">
        <w:rPr>
          <w:lang w:val="uk-UA"/>
        </w:rPr>
        <w:t xml:space="preserve"> 3</w:t>
      </w:r>
      <w:r w:rsidR="001B4909" w:rsidRPr="00D0356D">
        <w:rPr>
          <w:lang w:val="uk-UA"/>
        </w:rPr>
        <w:t>29</w:t>
      </w:r>
      <w:r w:rsidR="00430E4D" w:rsidRPr="00D0356D">
        <w:rPr>
          <w:lang w:val="uk-UA"/>
        </w:rPr>
        <w:t xml:space="preserve">516,4 </w:t>
      </w:r>
      <w:proofErr w:type="spellStart"/>
      <w:r w:rsidR="00430E4D" w:rsidRPr="00D0356D">
        <w:rPr>
          <w:lang w:val="uk-UA"/>
        </w:rPr>
        <w:t>тис.г</w:t>
      </w:r>
      <w:r w:rsidRPr="00D0356D">
        <w:rPr>
          <w:lang w:val="uk-UA"/>
        </w:rPr>
        <w:t>рн</w:t>
      </w:r>
      <w:proofErr w:type="spellEnd"/>
      <w:r w:rsidRPr="00D0356D">
        <w:rPr>
          <w:lang w:val="uk-UA"/>
        </w:rPr>
        <w:t xml:space="preserve"> (у тому числі: загальний фонд</w:t>
      </w:r>
      <w:r w:rsidRPr="00D0356D">
        <w:rPr>
          <w:lang w:val="uk-UA"/>
        </w:rPr>
        <w:br/>
        <w:t xml:space="preserve"> –</w:t>
      </w:r>
      <w:r w:rsidR="00430E4D" w:rsidRPr="00D0356D">
        <w:rPr>
          <w:lang w:val="uk-UA"/>
        </w:rPr>
        <w:t>3</w:t>
      </w:r>
      <w:r w:rsidR="001B4909" w:rsidRPr="00D0356D">
        <w:rPr>
          <w:lang w:val="uk-UA"/>
        </w:rPr>
        <w:t>19522,0</w:t>
      </w:r>
      <w:r w:rsidR="00430E4D" w:rsidRPr="00D0356D">
        <w:rPr>
          <w:lang w:val="uk-UA"/>
        </w:rPr>
        <w:t xml:space="preserve"> тис.</w:t>
      </w:r>
      <w:r w:rsidRPr="00D0356D">
        <w:rPr>
          <w:lang w:val="uk-UA"/>
        </w:rPr>
        <w:t xml:space="preserve">  </w:t>
      </w:r>
      <w:proofErr w:type="spellStart"/>
      <w:r w:rsidRPr="00D0356D">
        <w:rPr>
          <w:lang w:val="uk-UA"/>
        </w:rPr>
        <w:t>грн</w:t>
      </w:r>
      <w:proofErr w:type="spellEnd"/>
      <w:r w:rsidRPr="00D0356D">
        <w:rPr>
          <w:lang w:val="uk-UA"/>
        </w:rPr>
        <w:t xml:space="preserve">, спеціальний фонд –  </w:t>
      </w:r>
      <w:r w:rsidR="001B4909" w:rsidRPr="00D0356D">
        <w:rPr>
          <w:lang w:val="uk-UA"/>
        </w:rPr>
        <w:t>9994,4</w:t>
      </w:r>
      <w:r w:rsidRPr="00D0356D">
        <w:rPr>
          <w:lang w:val="uk-UA"/>
        </w:rPr>
        <w:t xml:space="preserve">  </w:t>
      </w:r>
      <w:proofErr w:type="spellStart"/>
      <w:r w:rsidR="00430E4D" w:rsidRPr="00D0356D">
        <w:rPr>
          <w:lang w:val="uk-UA"/>
        </w:rPr>
        <w:t>тис.</w:t>
      </w:r>
      <w:r w:rsidRPr="00D0356D">
        <w:rPr>
          <w:lang w:val="uk-UA"/>
        </w:rPr>
        <w:t>грн</w:t>
      </w:r>
      <w:proofErr w:type="spellEnd"/>
      <w:r w:rsidRPr="00D0356D">
        <w:rPr>
          <w:lang w:val="uk-UA"/>
        </w:rPr>
        <w:t>).</w:t>
      </w:r>
    </w:p>
    <w:p w:rsidR="00DF1783" w:rsidRPr="00D0356D" w:rsidRDefault="00DF1783" w:rsidP="009072D3">
      <w:pPr>
        <w:ind w:firstLine="720"/>
        <w:jc w:val="both"/>
        <w:rPr>
          <w:b/>
          <w:lang w:val="uk-UA"/>
        </w:rPr>
      </w:pPr>
      <w:r w:rsidRPr="009072D3">
        <w:rPr>
          <w:lang w:val="uk-UA"/>
        </w:rPr>
        <w:t xml:space="preserve">Загальні показники надходжень до бюджету та граничні показники видатків бюджету та надання кредитів з бюджету у розрізі років середньострокового періоду наведені у додатку 1 до </w:t>
      </w:r>
      <w:proofErr w:type="spellStart"/>
      <w:r w:rsidRPr="009072D3">
        <w:rPr>
          <w:lang w:val="uk-UA"/>
        </w:rPr>
        <w:t>проєкту</w:t>
      </w:r>
      <w:proofErr w:type="spellEnd"/>
      <w:r w:rsidRPr="009072D3">
        <w:rPr>
          <w:lang w:val="uk-UA"/>
        </w:rPr>
        <w:t xml:space="preserve"> прогнозу бюджету.</w:t>
      </w:r>
    </w:p>
    <w:p w:rsidR="00DF1783" w:rsidRPr="00D0356D" w:rsidRDefault="00DF1783" w:rsidP="00DF1783">
      <w:pPr>
        <w:jc w:val="center"/>
        <w:rPr>
          <w:b/>
          <w:lang w:val="uk-UA"/>
        </w:rPr>
      </w:pPr>
      <w:r w:rsidRPr="00D0356D">
        <w:rPr>
          <w:b/>
          <w:lang w:val="uk-UA"/>
        </w:rPr>
        <w:t>ІV. Показники доходів бюджету</w:t>
      </w:r>
    </w:p>
    <w:p w:rsidR="00DF1783" w:rsidRPr="00D0356D" w:rsidRDefault="00753D76" w:rsidP="00DF1783">
      <w:pPr>
        <w:ind w:firstLine="720"/>
        <w:jc w:val="both"/>
        <w:rPr>
          <w:lang w:val="uk-UA"/>
        </w:rPr>
      </w:pPr>
      <w:r w:rsidRPr="00D0356D">
        <w:rPr>
          <w:lang w:val="uk-UA"/>
        </w:rPr>
        <w:t>Прогноз</w:t>
      </w:r>
      <w:r w:rsidR="00DF1783" w:rsidRPr="00D0356D">
        <w:rPr>
          <w:lang w:val="uk-UA"/>
        </w:rPr>
        <w:t xml:space="preserve"> дохідної частини бюджету Глухівської міської територіальної громади </w:t>
      </w:r>
      <w:r w:rsidRPr="00D0356D">
        <w:rPr>
          <w:lang w:val="uk-UA"/>
        </w:rPr>
        <w:t xml:space="preserve">розроблено відповідно до </w:t>
      </w:r>
      <w:r w:rsidR="00DF1783" w:rsidRPr="00D0356D">
        <w:rPr>
          <w:lang w:val="uk-UA"/>
        </w:rPr>
        <w:t>норм Бюджетного та Податкового кодексів України.</w:t>
      </w:r>
      <w:r w:rsidR="00DF1783" w:rsidRPr="00D0356D">
        <w:rPr>
          <w:noProof/>
          <w:lang w:val="uk-UA"/>
        </w:rPr>
        <w:t xml:space="preserve"> Власні доходи загального фонду бюджету </w:t>
      </w:r>
      <w:r w:rsidR="001A6A24" w:rsidRPr="00D0356D">
        <w:rPr>
          <w:noProof/>
          <w:lang w:val="uk-UA"/>
        </w:rPr>
        <w:t>Глухівської міської</w:t>
      </w:r>
      <w:r w:rsidR="00437E6F" w:rsidRPr="00D0356D">
        <w:rPr>
          <w:noProof/>
          <w:lang w:val="uk-UA"/>
        </w:rPr>
        <w:t xml:space="preserve"> </w:t>
      </w:r>
      <w:r w:rsidR="00DF1783" w:rsidRPr="00D0356D">
        <w:rPr>
          <w:noProof/>
          <w:lang w:val="uk-UA"/>
        </w:rPr>
        <w:t>територіальної громади  сформовані у відповідності зі ст. 64  Бюджетного кодексу</w:t>
      </w:r>
      <w:r w:rsidRPr="00D0356D">
        <w:rPr>
          <w:noProof/>
          <w:lang w:val="uk-UA"/>
        </w:rPr>
        <w:t xml:space="preserve"> України.</w:t>
      </w:r>
    </w:p>
    <w:p w:rsidR="00DF1783" w:rsidRPr="00D0356D" w:rsidRDefault="00DF1783" w:rsidP="00DF1783">
      <w:pPr>
        <w:ind w:firstLine="720"/>
        <w:jc w:val="both"/>
        <w:rPr>
          <w:lang w:val="uk-UA"/>
        </w:rPr>
      </w:pPr>
      <w:r w:rsidRPr="00D0356D">
        <w:rPr>
          <w:lang w:val="uk-UA"/>
        </w:rPr>
        <w:t xml:space="preserve">Обсяг дохідної частини бюджету Глухівської міської територіальної громади на 2022 рік прогнозується в сумі  </w:t>
      </w:r>
      <w:r w:rsidR="00B45F4F" w:rsidRPr="00D0356D">
        <w:rPr>
          <w:lang w:val="uk-UA"/>
        </w:rPr>
        <w:t>29</w:t>
      </w:r>
      <w:r w:rsidR="001B4909" w:rsidRPr="00D0356D">
        <w:rPr>
          <w:lang w:val="uk-UA"/>
        </w:rPr>
        <w:t>0</w:t>
      </w:r>
      <w:r w:rsidR="00B45F4F" w:rsidRPr="00D0356D">
        <w:rPr>
          <w:lang w:val="uk-UA"/>
        </w:rPr>
        <w:t>845,</w:t>
      </w:r>
      <w:r w:rsidR="00A36D94" w:rsidRPr="00D0356D">
        <w:rPr>
          <w:lang w:val="uk-UA"/>
        </w:rPr>
        <w:t>2</w:t>
      </w:r>
      <w:r w:rsidRPr="00D0356D">
        <w:rPr>
          <w:lang w:val="uk-UA"/>
        </w:rPr>
        <w:t xml:space="preserve"> тис. грн., із них:</w:t>
      </w:r>
    </w:p>
    <w:p w:rsidR="00DF1783" w:rsidRPr="00D0356D" w:rsidRDefault="00753D76" w:rsidP="00DF1783">
      <w:pPr>
        <w:jc w:val="both"/>
        <w:rPr>
          <w:lang w:val="uk-UA"/>
        </w:rPr>
      </w:pPr>
      <w:r w:rsidRPr="00D0356D">
        <w:rPr>
          <w:lang w:val="uk-UA"/>
        </w:rPr>
        <w:t>- власні надходження загального фонду – 185677,5 тис. грн.., що на 6541,7 тис. грн. або 3,6 % більше планових надходжень 2021 року.</w:t>
      </w:r>
    </w:p>
    <w:p w:rsidR="00753D76" w:rsidRPr="00D0356D" w:rsidRDefault="00DF1783" w:rsidP="00DF1783">
      <w:pPr>
        <w:jc w:val="both"/>
        <w:rPr>
          <w:lang w:val="uk-UA"/>
        </w:rPr>
      </w:pPr>
      <w:r w:rsidRPr="00D0356D">
        <w:rPr>
          <w:lang w:val="uk-UA"/>
        </w:rPr>
        <w:t xml:space="preserve">- </w:t>
      </w:r>
      <w:r w:rsidR="00753D76" w:rsidRPr="00D0356D">
        <w:rPr>
          <w:lang w:val="uk-UA"/>
        </w:rPr>
        <w:t>т</w:t>
      </w:r>
      <w:r w:rsidRPr="00D0356D">
        <w:rPr>
          <w:lang w:val="uk-UA"/>
        </w:rPr>
        <w:t>рансферти з державного</w:t>
      </w:r>
      <w:r w:rsidR="00762889" w:rsidRPr="00D0356D">
        <w:rPr>
          <w:lang w:val="uk-UA"/>
        </w:rPr>
        <w:t xml:space="preserve"> та місцевого</w:t>
      </w:r>
      <w:r w:rsidRPr="00D0356D">
        <w:rPr>
          <w:lang w:val="uk-UA"/>
        </w:rPr>
        <w:t xml:space="preserve"> бюдже</w:t>
      </w:r>
      <w:r w:rsidR="00762889" w:rsidRPr="00D0356D">
        <w:rPr>
          <w:lang w:val="uk-UA"/>
        </w:rPr>
        <w:t>тів</w:t>
      </w:r>
      <w:r w:rsidRPr="00D0356D">
        <w:rPr>
          <w:lang w:val="uk-UA"/>
        </w:rPr>
        <w:t xml:space="preserve"> –</w:t>
      </w:r>
      <w:r w:rsidR="00762889" w:rsidRPr="00D0356D">
        <w:rPr>
          <w:lang w:val="uk-UA"/>
        </w:rPr>
        <w:t>95062,9</w:t>
      </w:r>
      <w:r w:rsidRPr="00D0356D">
        <w:rPr>
          <w:lang w:val="uk-UA"/>
        </w:rPr>
        <w:t xml:space="preserve"> тис. грн</w:t>
      </w:r>
      <w:r w:rsidR="00A36D94" w:rsidRPr="00D0356D">
        <w:rPr>
          <w:lang w:val="uk-UA"/>
        </w:rPr>
        <w:t>.</w:t>
      </w:r>
      <w:r w:rsidR="00753D76" w:rsidRPr="00D0356D">
        <w:rPr>
          <w:lang w:val="uk-UA"/>
        </w:rPr>
        <w:t>, в т.ч. освітня субвенція – 76606,0 тис. грн.</w:t>
      </w:r>
    </w:p>
    <w:p w:rsidR="00DF1783" w:rsidRPr="00D0356D" w:rsidRDefault="00753D76" w:rsidP="00DF1783">
      <w:pPr>
        <w:jc w:val="both"/>
        <w:rPr>
          <w:lang w:val="uk-UA"/>
        </w:rPr>
      </w:pPr>
      <w:r w:rsidRPr="00D0356D">
        <w:rPr>
          <w:lang w:val="uk-UA"/>
        </w:rPr>
        <w:tab/>
      </w:r>
      <w:r w:rsidR="00DF1783" w:rsidRPr="00D0356D">
        <w:rPr>
          <w:lang w:val="uk-UA"/>
        </w:rPr>
        <w:t xml:space="preserve">Обсяг дохідної частини бюджету Глухівської міської територіальної громади на 2023 рік прогнозується в сумі </w:t>
      </w:r>
      <w:r w:rsidR="00A36D94" w:rsidRPr="00D0356D">
        <w:rPr>
          <w:lang w:val="uk-UA"/>
        </w:rPr>
        <w:t>31</w:t>
      </w:r>
      <w:r w:rsidR="001B4909" w:rsidRPr="00D0356D">
        <w:rPr>
          <w:lang w:val="uk-UA"/>
        </w:rPr>
        <w:t>0</w:t>
      </w:r>
      <w:r w:rsidR="00A36D94" w:rsidRPr="00D0356D">
        <w:rPr>
          <w:lang w:val="uk-UA"/>
        </w:rPr>
        <w:t>448,1</w:t>
      </w:r>
      <w:r w:rsidR="00DF1783" w:rsidRPr="00D0356D">
        <w:rPr>
          <w:lang w:val="uk-UA"/>
        </w:rPr>
        <w:t>тис. грн., із них:</w:t>
      </w:r>
    </w:p>
    <w:p w:rsidR="00753D76" w:rsidRPr="00D0356D" w:rsidRDefault="00753D76" w:rsidP="00753D76">
      <w:pPr>
        <w:jc w:val="both"/>
        <w:rPr>
          <w:lang w:val="uk-UA"/>
        </w:rPr>
      </w:pPr>
      <w:r w:rsidRPr="00D0356D">
        <w:rPr>
          <w:lang w:val="uk-UA"/>
        </w:rPr>
        <w:t xml:space="preserve">- власні надходження загального фонду – 195460,0 тис. грн.., відсоток росту </w:t>
      </w:r>
      <w:r w:rsidR="00794CDE" w:rsidRPr="00D0356D">
        <w:rPr>
          <w:lang w:val="uk-UA"/>
        </w:rPr>
        <w:t>до попереднього року -</w:t>
      </w:r>
      <w:r w:rsidRPr="00D0356D">
        <w:rPr>
          <w:lang w:val="uk-UA"/>
        </w:rPr>
        <w:t xml:space="preserve"> 5,3%.</w:t>
      </w:r>
    </w:p>
    <w:p w:rsidR="00A36D94" w:rsidRPr="00D0356D" w:rsidRDefault="00DF1783" w:rsidP="00A36D94">
      <w:pPr>
        <w:jc w:val="both"/>
        <w:rPr>
          <w:lang w:val="uk-UA"/>
        </w:rPr>
      </w:pPr>
      <w:r w:rsidRPr="00D0356D">
        <w:rPr>
          <w:lang w:val="uk-UA"/>
        </w:rPr>
        <w:t xml:space="preserve">- </w:t>
      </w:r>
      <w:r w:rsidR="00753D76" w:rsidRPr="00D0356D">
        <w:rPr>
          <w:lang w:val="uk-UA"/>
        </w:rPr>
        <w:t>т</w:t>
      </w:r>
      <w:r w:rsidR="00A36D94" w:rsidRPr="00D0356D">
        <w:rPr>
          <w:lang w:val="uk-UA"/>
        </w:rPr>
        <w:t xml:space="preserve">рансферти з державного та місцевого бюджетів </w:t>
      </w:r>
      <w:r w:rsidRPr="00D0356D">
        <w:rPr>
          <w:lang w:val="uk-UA"/>
        </w:rPr>
        <w:t xml:space="preserve">– </w:t>
      </w:r>
      <w:r w:rsidR="00A36D94" w:rsidRPr="00D0356D">
        <w:rPr>
          <w:lang w:val="uk-UA"/>
        </w:rPr>
        <w:t>105478,7</w:t>
      </w:r>
      <w:r w:rsidRPr="00D0356D">
        <w:rPr>
          <w:lang w:val="uk-UA"/>
        </w:rPr>
        <w:t xml:space="preserve"> тис. грн</w:t>
      </w:r>
      <w:r w:rsidR="00A36D94" w:rsidRPr="00D0356D">
        <w:rPr>
          <w:lang w:val="uk-UA"/>
        </w:rPr>
        <w:t>.</w:t>
      </w:r>
      <w:r w:rsidR="00753D76" w:rsidRPr="00D0356D">
        <w:rPr>
          <w:lang w:val="uk-UA"/>
        </w:rPr>
        <w:t>, в т.ч. освітня субвенція – 83902,3 тис. грн.</w:t>
      </w:r>
    </w:p>
    <w:p w:rsidR="00DF1783" w:rsidRPr="00D0356D" w:rsidRDefault="00794CDE" w:rsidP="00DF1783">
      <w:pPr>
        <w:jc w:val="both"/>
        <w:rPr>
          <w:lang w:val="uk-UA"/>
        </w:rPr>
      </w:pPr>
      <w:r w:rsidRPr="00D0356D">
        <w:rPr>
          <w:lang w:val="uk-UA"/>
        </w:rPr>
        <w:tab/>
      </w:r>
      <w:r w:rsidR="00DF1783" w:rsidRPr="00D0356D">
        <w:rPr>
          <w:lang w:val="uk-UA"/>
        </w:rPr>
        <w:t xml:space="preserve">Обсяг дохідної частини бюджету Глухівської  міської територіальної громади на 2024 рік прогнозується в сумі </w:t>
      </w:r>
      <w:r w:rsidR="00A36D94" w:rsidRPr="00D0356D">
        <w:rPr>
          <w:lang w:val="uk-UA"/>
        </w:rPr>
        <w:t>3</w:t>
      </w:r>
      <w:r w:rsidR="001B4909" w:rsidRPr="00D0356D">
        <w:rPr>
          <w:lang w:val="uk-UA"/>
        </w:rPr>
        <w:t>29</w:t>
      </w:r>
      <w:r w:rsidR="00A36D94" w:rsidRPr="00D0356D">
        <w:rPr>
          <w:lang w:val="uk-UA"/>
        </w:rPr>
        <w:t>516,4</w:t>
      </w:r>
      <w:r w:rsidR="00DF1783" w:rsidRPr="00D0356D">
        <w:rPr>
          <w:lang w:val="uk-UA"/>
        </w:rPr>
        <w:t xml:space="preserve">  тис. грн., із них:</w:t>
      </w:r>
    </w:p>
    <w:p w:rsidR="00794CDE" w:rsidRPr="00D0356D" w:rsidRDefault="00794CDE" w:rsidP="006F4D50">
      <w:pPr>
        <w:jc w:val="both"/>
        <w:rPr>
          <w:lang w:val="uk-UA"/>
        </w:rPr>
      </w:pPr>
      <w:r w:rsidRPr="00D0356D">
        <w:rPr>
          <w:lang w:val="uk-UA"/>
        </w:rPr>
        <w:t>- власні надходження загального фонду – 204688,0 тис. грн.., відсоток росту до попереднього року – 4,7 %.</w:t>
      </w:r>
    </w:p>
    <w:p w:rsidR="006F4D50" w:rsidRPr="00D0356D" w:rsidRDefault="00DF1783" w:rsidP="006F4D50">
      <w:pPr>
        <w:jc w:val="both"/>
        <w:rPr>
          <w:lang w:val="uk-UA"/>
        </w:rPr>
      </w:pPr>
      <w:r w:rsidRPr="00D0356D">
        <w:rPr>
          <w:lang w:val="uk-UA"/>
        </w:rPr>
        <w:t xml:space="preserve">- </w:t>
      </w:r>
      <w:r w:rsidR="00794CDE" w:rsidRPr="00D0356D">
        <w:rPr>
          <w:lang w:val="uk-UA"/>
        </w:rPr>
        <w:t>т</w:t>
      </w:r>
      <w:r w:rsidR="006F4D50" w:rsidRPr="00D0356D">
        <w:rPr>
          <w:lang w:val="uk-UA"/>
        </w:rPr>
        <w:t xml:space="preserve">рансферти з державного та місцевого бюджетів </w:t>
      </w:r>
      <w:r w:rsidRPr="00D0356D">
        <w:rPr>
          <w:lang w:val="uk-UA"/>
        </w:rPr>
        <w:t xml:space="preserve">– </w:t>
      </w:r>
      <w:r w:rsidR="006F4D50" w:rsidRPr="00D0356D">
        <w:rPr>
          <w:lang w:val="uk-UA"/>
        </w:rPr>
        <w:t>114833,9</w:t>
      </w:r>
      <w:r w:rsidRPr="00D0356D">
        <w:rPr>
          <w:lang w:val="uk-UA"/>
        </w:rPr>
        <w:t xml:space="preserve"> тис. грн</w:t>
      </w:r>
      <w:r w:rsidR="006F4D50" w:rsidRPr="00D0356D">
        <w:rPr>
          <w:lang w:val="uk-UA"/>
        </w:rPr>
        <w:t>.</w:t>
      </w:r>
      <w:r w:rsidR="00794CDE" w:rsidRPr="00D0356D">
        <w:rPr>
          <w:lang w:val="uk-UA"/>
        </w:rPr>
        <w:t>, в т.ч. освітня субвенція – 89627,7 тис. грн.</w:t>
      </w:r>
    </w:p>
    <w:p w:rsidR="00DF1783" w:rsidRPr="00D0356D" w:rsidRDefault="00DF1783" w:rsidP="00DF1783">
      <w:pPr>
        <w:ind w:firstLine="720"/>
        <w:jc w:val="both"/>
        <w:rPr>
          <w:lang w:val="uk-UA"/>
        </w:rPr>
      </w:pPr>
      <w:r w:rsidRPr="00D0356D">
        <w:rPr>
          <w:lang w:val="uk-UA"/>
        </w:rPr>
        <w:t>Відповідно до статей 98-100 Бюджетного кодексу України система бюджетного вирівнювання передбачає горизонтальне вирівнювання податкоспроможності територій залежно від рівня надходжень податку на доходи фізичних осіб у розрахунку на одного жителя, шляхом передачі трансфертів.</w:t>
      </w:r>
      <w:r w:rsidR="00794CDE" w:rsidRPr="00D0356D">
        <w:rPr>
          <w:lang w:val="uk-UA"/>
        </w:rPr>
        <w:t xml:space="preserve"> Базова дотація з державного бюджету передбачена на 2022 рік на суму 16420,7 тис. грн., 2023 рік – 19375,6 </w:t>
      </w:r>
      <w:proofErr w:type="spellStart"/>
      <w:r w:rsidR="00794CDE" w:rsidRPr="00D0356D">
        <w:rPr>
          <w:lang w:val="uk-UA"/>
        </w:rPr>
        <w:t>тис.грн</w:t>
      </w:r>
      <w:proofErr w:type="spellEnd"/>
      <w:r w:rsidR="00794CDE" w:rsidRPr="00D0356D">
        <w:rPr>
          <w:lang w:val="uk-UA"/>
        </w:rPr>
        <w:t>., 2024 рік – 22874,6 тис. грн..</w:t>
      </w:r>
    </w:p>
    <w:p w:rsidR="00DF1783" w:rsidRPr="00D0356D" w:rsidRDefault="00DF1783" w:rsidP="00DF1783">
      <w:pPr>
        <w:ind w:firstLine="720"/>
        <w:jc w:val="both"/>
        <w:rPr>
          <w:lang w:val="uk-UA"/>
        </w:rPr>
      </w:pPr>
      <w:r w:rsidRPr="00D0356D">
        <w:rPr>
          <w:lang w:val="uk-UA"/>
        </w:rPr>
        <w:t>Основним джерелом формування дохідної частини бюджету громади, як і в попередні періоди, залишатиметься податок на доходи фізичних осіб, що сплачується податковими агентами із доходів платника податку у вигляді заробітної плати, та податок на доходи фізичних осіб з грошового забезпечення, грошових винагород, одержаних військовослужбовцями, та інших виплат.</w:t>
      </w:r>
    </w:p>
    <w:p w:rsidR="00DF1783" w:rsidRPr="00D0356D" w:rsidRDefault="00DF1783" w:rsidP="00DF1783">
      <w:pPr>
        <w:ind w:firstLine="720"/>
        <w:jc w:val="both"/>
        <w:rPr>
          <w:lang w:val="uk-UA"/>
        </w:rPr>
      </w:pPr>
      <w:r w:rsidRPr="00D0356D">
        <w:rPr>
          <w:lang w:val="uk-UA"/>
        </w:rPr>
        <w:t>Прогноз надходжень з податку на доходи фізичних осіб розраховано відповідно до єдиної ставки (18 %) оподаткування доходів фізичних осіб, сталого підвищення мінімальної заробітної плати та прожиткового мінімуму, подальшого зростання середньомісячної заробітної плати найманих працівників шляхом збільшення продуктивності праці, легалізації виплати заробітної плати.</w:t>
      </w:r>
    </w:p>
    <w:p w:rsidR="00DF1783" w:rsidRPr="00D0356D" w:rsidRDefault="00794CDE" w:rsidP="00DF1783">
      <w:pPr>
        <w:jc w:val="both"/>
        <w:rPr>
          <w:lang w:val="uk-UA"/>
        </w:rPr>
      </w:pPr>
      <w:r w:rsidRPr="00D0356D">
        <w:rPr>
          <w:lang w:val="uk-UA"/>
        </w:rPr>
        <w:tab/>
      </w:r>
      <w:r w:rsidR="00DF1783" w:rsidRPr="00D0356D">
        <w:rPr>
          <w:lang w:val="uk-UA"/>
        </w:rPr>
        <w:t xml:space="preserve">Темпи росту податку на доходи фізичних осіб прогнозуються у 2022 році на рівні  </w:t>
      </w:r>
      <w:r w:rsidRPr="00D0356D">
        <w:rPr>
          <w:lang w:val="uk-UA"/>
        </w:rPr>
        <w:t>3,1</w:t>
      </w:r>
      <w:r w:rsidR="00DF1783" w:rsidRPr="00D0356D">
        <w:rPr>
          <w:lang w:val="uk-UA"/>
        </w:rPr>
        <w:t xml:space="preserve"> %</w:t>
      </w:r>
      <w:r w:rsidRPr="00D0356D">
        <w:rPr>
          <w:lang w:val="uk-UA"/>
        </w:rPr>
        <w:t xml:space="preserve"> до очікуваних надходжень 2021 року</w:t>
      </w:r>
      <w:r w:rsidR="00DF1783" w:rsidRPr="00D0356D">
        <w:rPr>
          <w:lang w:val="uk-UA"/>
        </w:rPr>
        <w:t xml:space="preserve">, у 2023 році – на  </w:t>
      </w:r>
      <w:r w:rsidRPr="00D0356D">
        <w:rPr>
          <w:lang w:val="uk-UA"/>
        </w:rPr>
        <w:t>4,4</w:t>
      </w:r>
      <w:r w:rsidR="00DF1783" w:rsidRPr="00D0356D">
        <w:rPr>
          <w:lang w:val="uk-UA"/>
        </w:rPr>
        <w:t xml:space="preserve"> %</w:t>
      </w:r>
      <w:r w:rsidR="00D0356D" w:rsidRPr="00D0356D">
        <w:rPr>
          <w:lang w:val="uk-UA"/>
        </w:rPr>
        <w:t xml:space="preserve"> до 2022 року </w:t>
      </w:r>
      <w:r w:rsidR="00DF1783" w:rsidRPr="00D0356D">
        <w:rPr>
          <w:lang w:val="uk-UA"/>
        </w:rPr>
        <w:t xml:space="preserve"> та у 2024 році – на </w:t>
      </w:r>
      <w:r w:rsidRPr="00D0356D">
        <w:rPr>
          <w:lang w:val="uk-UA"/>
        </w:rPr>
        <w:t>3,8</w:t>
      </w:r>
      <w:r w:rsidR="00DF1783" w:rsidRPr="00D0356D">
        <w:rPr>
          <w:lang w:val="uk-UA"/>
        </w:rPr>
        <w:t xml:space="preserve"> %</w:t>
      </w:r>
      <w:r w:rsidR="00D0356D" w:rsidRPr="00D0356D">
        <w:rPr>
          <w:lang w:val="uk-UA"/>
        </w:rPr>
        <w:t xml:space="preserve"> до 2023 року</w:t>
      </w:r>
      <w:r w:rsidR="00DF1783" w:rsidRPr="00D0356D">
        <w:rPr>
          <w:lang w:val="uk-UA"/>
        </w:rPr>
        <w:t>.</w:t>
      </w:r>
    </w:p>
    <w:p w:rsidR="00DF1783" w:rsidRPr="00D0356D" w:rsidRDefault="00DF1783" w:rsidP="00DF1783">
      <w:pPr>
        <w:ind w:firstLine="720"/>
        <w:jc w:val="both"/>
        <w:rPr>
          <w:lang w:val="uk-UA"/>
        </w:rPr>
      </w:pPr>
      <w:r w:rsidRPr="00D0356D">
        <w:rPr>
          <w:lang w:val="uk-UA"/>
        </w:rPr>
        <w:t xml:space="preserve">Єдиний податок – це другий бюджетоутворюючий податок. Прогнозний обсяг єдиного податку на 2022-2024 роки розраховано з урахуванням положень Податкового кодексу України, фактичних надходжень, кількості платників, за ставками, встановленими </w:t>
      </w:r>
      <w:r w:rsidRPr="00D0356D">
        <w:rPr>
          <w:lang w:val="uk-UA"/>
        </w:rPr>
        <w:lastRenderedPageBreak/>
        <w:t xml:space="preserve">рішенням міської ради.  Темпи росту єдиного податку прогнозуються у 2022 році на рівні  </w:t>
      </w:r>
      <w:r w:rsidR="00D0356D" w:rsidRPr="00D0356D">
        <w:rPr>
          <w:lang w:val="uk-UA"/>
        </w:rPr>
        <w:t>7,0</w:t>
      </w:r>
      <w:r w:rsidRPr="00D0356D">
        <w:rPr>
          <w:lang w:val="uk-UA"/>
        </w:rPr>
        <w:t xml:space="preserve"> %,</w:t>
      </w:r>
      <w:r w:rsidR="00794CDE" w:rsidRPr="00D0356D">
        <w:rPr>
          <w:lang w:val="uk-UA"/>
        </w:rPr>
        <w:t xml:space="preserve"> до плану 2021 року,</w:t>
      </w:r>
      <w:r w:rsidRPr="00D0356D">
        <w:rPr>
          <w:lang w:val="uk-UA"/>
        </w:rPr>
        <w:t xml:space="preserve"> у 2023 році – на </w:t>
      </w:r>
      <w:r w:rsidR="00D0356D" w:rsidRPr="00D0356D">
        <w:rPr>
          <w:lang w:val="uk-UA"/>
        </w:rPr>
        <w:t>7,9</w:t>
      </w:r>
      <w:r w:rsidRPr="00D0356D">
        <w:rPr>
          <w:lang w:val="uk-UA"/>
        </w:rPr>
        <w:t xml:space="preserve"> % та у 2024 році – на </w:t>
      </w:r>
      <w:r w:rsidR="00794CDE" w:rsidRPr="00D0356D">
        <w:rPr>
          <w:lang w:val="uk-UA"/>
        </w:rPr>
        <w:t>6,</w:t>
      </w:r>
      <w:r w:rsidR="00D0356D" w:rsidRPr="00D0356D">
        <w:rPr>
          <w:lang w:val="uk-UA"/>
        </w:rPr>
        <w:t>1</w:t>
      </w:r>
      <w:r w:rsidR="00794CDE" w:rsidRPr="00D0356D">
        <w:rPr>
          <w:lang w:val="uk-UA"/>
        </w:rPr>
        <w:t xml:space="preserve"> </w:t>
      </w:r>
      <w:r w:rsidRPr="00D0356D">
        <w:rPr>
          <w:lang w:val="uk-UA"/>
        </w:rPr>
        <w:t>%.</w:t>
      </w:r>
    </w:p>
    <w:p w:rsidR="00DF1783" w:rsidRPr="00D0356D" w:rsidRDefault="00DF1783" w:rsidP="00DF1783">
      <w:pPr>
        <w:ind w:firstLine="720"/>
        <w:jc w:val="both"/>
        <w:rPr>
          <w:lang w:val="uk-UA"/>
        </w:rPr>
      </w:pPr>
      <w:r w:rsidRPr="00D0356D">
        <w:rPr>
          <w:lang w:val="uk-UA"/>
        </w:rPr>
        <w:t>Розрахунок прогнозної суми плати за землю на 2022-2024 роки проведено</w:t>
      </w:r>
      <w:r w:rsidR="001A6A24" w:rsidRPr="00D0356D">
        <w:rPr>
          <w:lang w:val="uk-UA"/>
        </w:rPr>
        <w:t xml:space="preserve"> </w:t>
      </w:r>
      <w:r w:rsidRPr="00D0356D">
        <w:rPr>
          <w:lang w:val="uk-UA"/>
        </w:rPr>
        <w:t xml:space="preserve">за підсумками фактичних надходжень за попередні роки, за ставками, визначеними рішеннями міської ради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земельною ділянкою без оформлення </w:t>
      </w:r>
      <w:proofErr w:type="spellStart"/>
      <w:r w:rsidRPr="00D0356D">
        <w:rPr>
          <w:lang w:val="uk-UA"/>
        </w:rPr>
        <w:t>правовстановлювальних</w:t>
      </w:r>
      <w:proofErr w:type="spellEnd"/>
      <w:r w:rsidRPr="00D0356D">
        <w:rPr>
          <w:lang w:val="uk-UA"/>
        </w:rPr>
        <w:t xml:space="preserve"> документів, погашення податкового боргу, а також застосування з 2024 року індексації нормативної грошової оцінки земель населених пунктів та інших земель несільськогосподарського призначення відповідно до вимог Податкового кодексу України. Темпи росту  плати за землю прогнозуються у 2022 році на рівні  </w:t>
      </w:r>
      <w:r w:rsidR="00D0356D" w:rsidRPr="00D0356D">
        <w:rPr>
          <w:lang w:val="uk-UA"/>
        </w:rPr>
        <w:t>29,0</w:t>
      </w:r>
      <w:r w:rsidRPr="00D0356D">
        <w:rPr>
          <w:lang w:val="uk-UA"/>
        </w:rPr>
        <w:t xml:space="preserve"> %, у 2023</w:t>
      </w:r>
      <w:r w:rsidR="00794CDE" w:rsidRPr="00D0356D">
        <w:rPr>
          <w:lang w:val="uk-UA"/>
        </w:rPr>
        <w:t xml:space="preserve"> році зростання на </w:t>
      </w:r>
      <w:r w:rsidR="00D0356D" w:rsidRPr="00D0356D">
        <w:rPr>
          <w:lang w:val="uk-UA"/>
        </w:rPr>
        <w:t>8,1</w:t>
      </w:r>
      <w:r w:rsidR="00794CDE" w:rsidRPr="00D0356D">
        <w:rPr>
          <w:lang w:val="uk-UA"/>
        </w:rPr>
        <w:t xml:space="preserve"> %, у</w:t>
      </w:r>
      <w:r w:rsidRPr="00D0356D">
        <w:rPr>
          <w:lang w:val="uk-UA"/>
        </w:rPr>
        <w:t xml:space="preserve"> 2024 році </w:t>
      </w:r>
      <w:r w:rsidR="00794CDE" w:rsidRPr="00D0356D">
        <w:rPr>
          <w:lang w:val="uk-UA"/>
        </w:rPr>
        <w:t>-7,0 %.</w:t>
      </w:r>
    </w:p>
    <w:p w:rsidR="001A6A24" w:rsidRPr="00D0356D" w:rsidRDefault="00DF1783" w:rsidP="001A6A24">
      <w:pPr>
        <w:ind w:firstLine="720"/>
        <w:jc w:val="both"/>
        <w:rPr>
          <w:lang w:val="uk-UA"/>
        </w:rPr>
      </w:pPr>
      <w:r w:rsidRPr="00D0356D">
        <w:rPr>
          <w:lang w:val="uk-UA"/>
        </w:rPr>
        <w:t>Податок на нерухоме майно, відмінне від земельної ділянки на 2022-20224 роки прогнозуються з урахуванням збільшення ставок податку, які встановлені рішеннями Глухівської  міської ради від 28.05.2021 року № 250, та темпів зростання мінімальної заробітної плати.</w:t>
      </w:r>
      <w:r w:rsidR="001A6A24" w:rsidRPr="00D0356D">
        <w:rPr>
          <w:lang w:val="uk-UA"/>
        </w:rPr>
        <w:t xml:space="preserve"> Темпи росту прогнозуються у 2022 році на рівні </w:t>
      </w:r>
      <w:r w:rsidR="00DD594F" w:rsidRPr="00D0356D">
        <w:rPr>
          <w:lang w:val="uk-UA"/>
        </w:rPr>
        <w:t>2</w:t>
      </w:r>
      <w:r w:rsidR="00D0356D" w:rsidRPr="00D0356D">
        <w:rPr>
          <w:lang w:val="uk-UA"/>
        </w:rPr>
        <w:t>5</w:t>
      </w:r>
      <w:r w:rsidR="001A6A24" w:rsidRPr="00D0356D">
        <w:rPr>
          <w:lang w:val="uk-UA"/>
        </w:rPr>
        <w:t xml:space="preserve"> %, у 2023 році </w:t>
      </w:r>
      <w:proofErr w:type="spellStart"/>
      <w:r w:rsidR="001A6A24" w:rsidRPr="00D0356D">
        <w:rPr>
          <w:lang w:val="uk-UA"/>
        </w:rPr>
        <w:t>–на</w:t>
      </w:r>
      <w:proofErr w:type="spellEnd"/>
      <w:r w:rsidR="001A6A24" w:rsidRPr="00D0356D">
        <w:rPr>
          <w:lang w:val="uk-UA"/>
        </w:rPr>
        <w:t xml:space="preserve">            </w:t>
      </w:r>
      <w:r w:rsidR="00D0356D" w:rsidRPr="00D0356D">
        <w:rPr>
          <w:lang w:val="uk-UA"/>
        </w:rPr>
        <w:t>7,7</w:t>
      </w:r>
      <w:r w:rsidR="00DD594F" w:rsidRPr="00D0356D">
        <w:rPr>
          <w:lang w:val="uk-UA"/>
        </w:rPr>
        <w:t xml:space="preserve"> </w:t>
      </w:r>
      <w:r w:rsidR="001A6A24" w:rsidRPr="00D0356D">
        <w:rPr>
          <w:lang w:val="uk-UA"/>
        </w:rPr>
        <w:t xml:space="preserve">%, у 2024 році </w:t>
      </w:r>
      <w:r w:rsidR="00794CDE" w:rsidRPr="00D0356D">
        <w:rPr>
          <w:lang w:val="uk-UA"/>
        </w:rPr>
        <w:t xml:space="preserve">на </w:t>
      </w:r>
      <w:r w:rsidR="00D0356D" w:rsidRPr="00D0356D">
        <w:rPr>
          <w:lang w:val="uk-UA"/>
        </w:rPr>
        <w:t>6,6</w:t>
      </w:r>
      <w:r w:rsidR="00794CDE" w:rsidRPr="00D0356D">
        <w:rPr>
          <w:lang w:val="uk-UA"/>
        </w:rPr>
        <w:t xml:space="preserve"> %</w:t>
      </w:r>
      <w:r w:rsidR="00DD594F" w:rsidRPr="00D0356D">
        <w:rPr>
          <w:lang w:val="uk-UA"/>
        </w:rPr>
        <w:t>.</w:t>
      </w:r>
    </w:p>
    <w:p w:rsidR="00DF1783" w:rsidRPr="00D0356D" w:rsidRDefault="00DF1783" w:rsidP="00DF1783">
      <w:pPr>
        <w:ind w:firstLine="720"/>
        <w:jc w:val="both"/>
        <w:rPr>
          <w:lang w:val="uk-UA"/>
        </w:rPr>
      </w:pPr>
      <w:r w:rsidRPr="00D0356D">
        <w:rPr>
          <w:lang w:val="uk-UA"/>
        </w:rPr>
        <w:t xml:space="preserve">Прогнозні надходження акцизного податку на 2022-2024 роки розраховані виходячи з фактичних надходжень, розширення бази оподаткування, за ставкою 5 % в частині акцизного податку з реалізації суб'єктами господарювання роздрібної торгівлі підакцизних товарів (пива, алкогольних напоїв, тютюнових виробів, тютюну та промислових замінників тютюну) та з урахуванням вимог діючого законодавства щодо спрямування частини акцизного податку з виробленого в Україні та ввезеного на митну територію України пального в розмірі 13,44 відсотка до бюджетів територіальних громад. Темпи росту акцизного податку прогнозуються у 2022 році на рівні </w:t>
      </w:r>
      <w:r w:rsidR="00D0356D" w:rsidRPr="00D0356D">
        <w:rPr>
          <w:lang w:val="uk-UA"/>
        </w:rPr>
        <w:t>8,0</w:t>
      </w:r>
      <w:r w:rsidRPr="00D0356D">
        <w:rPr>
          <w:lang w:val="uk-UA"/>
        </w:rPr>
        <w:t xml:space="preserve"> %, у 2023 році – на            </w:t>
      </w:r>
      <w:r w:rsidR="00DD594F" w:rsidRPr="00D0356D">
        <w:rPr>
          <w:lang w:val="uk-UA"/>
        </w:rPr>
        <w:t>3,</w:t>
      </w:r>
      <w:r w:rsidR="00794CDE" w:rsidRPr="00D0356D">
        <w:rPr>
          <w:lang w:val="uk-UA"/>
        </w:rPr>
        <w:t>3</w:t>
      </w:r>
      <w:r w:rsidRPr="00D0356D">
        <w:rPr>
          <w:lang w:val="uk-UA"/>
        </w:rPr>
        <w:t xml:space="preserve">% та у 2024 році – на  </w:t>
      </w:r>
      <w:r w:rsidR="00DD594F" w:rsidRPr="00D0356D">
        <w:rPr>
          <w:lang w:val="uk-UA"/>
        </w:rPr>
        <w:t>4,</w:t>
      </w:r>
      <w:r w:rsidR="00794CDE" w:rsidRPr="00D0356D">
        <w:rPr>
          <w:lang w:val="uk-UA"/>
        </w:rPr>
        <w:t>8</w:t>
      </w:r>
      <w:r w:rsidRPr="00D0356D">
        <w:rPr>
          <w:lang w:val="uk-UA"/>
        </w:rPr>
        <w:t xml:space="preserve"> %.</w:t>
      </w:r>
    </w:p>
    <w:p w:rsidR="00DF1783" w:rsidRPr="00D0356D" w:rsidRDefault="00DF1783" w:rsidP="00DF1783">
      <w:pPr>
        <w:tabs>
          <w:tab w:val="left" w:pos="567"/>
        </w:tabs>
        <w:suppressAutoHyphens/>
        <w:jc w:val="both"/>
        <w:rPr>
          <w:noProof/>
          <w:lang w:val="uk-UA"/>
        </w:rPr>
      </w:pPr>
      <w:r w:rsidRPr="00D0356D">
        <w:rPr>
          <w:noProof/>
          <w:lang w:val="uk-UA"/>
        </w:rPr>
        <w:tab/>
        <w:t>Доходи спеціального фонду бюджету територіальної громади прогнозується в сумі за роками: 2022 рік –</w:t>
      </w:r>
      <w:r w:rsidR="00DD594F" w:rsidRPr="00D0356D">
        <w:rPr>
          <w:noProof/>
          <w:lang w:val="uk-UA"/>
        </w:rPr>
        <w:t>1</w:t>
      </w:r>
      <w:r w:rsidR="001B4909" w:rsidRPr="00D0356D">
        <w:rPr>
          <w:noProof/>
          <w:lang w:val="uk-UA"/>
        </w:rPr>
        <w:t>0</w:t>
      </w:r>
      <w:r w:rsidR="00DD594F" w:rsidRPr="00D0356D">
        <w:rPr>
          <w:noProof/>
          <w:lang w:val="uk-UA"/>
        </w:rPr>
        <w:t>104,8 тис.</w:t>
      </w:r>
      <w:r w:rsidRPr="00D0356D">
        <w:rPr>
          <w:noProof/>
          <w:lang w:val="uk-UA"/>
        </w:rPr>
        <w:t>грн., 2023 рік –</w:t>
      </w:r>
      <w:r w:rsidR="001B4909" w:rsidRPr="00D0356D">
        <w:rPr>
          <w:noProof/>
          <w:lang w:val="uk-UA"/>
        </w:rPr>
        <w:t>9</w:t>
      </w:r>
      <w:r w:rsidR="00DD594F" w:rsidRPr="00D0356D">
        <w:rPr>
          <w:noProof/>
          <w:lang w:val="uk-UA"/>
        </w:rPr>
        <w:t>509,4 тис.</w:t>
      </w:r>
      <w:r w:rsidRPr="00D0356D">
        <w:rPr>
          <w:noProof/>
          <w:lang w:val="uk-UA"/>
        </w:rPr>
        <w:t>грн., 2024 рік –</w:t>
      </w:r>
      <w:r w:rsidR="001B4909" w:rsidRPr="00D0356D">
        <w:rPr>
          <w:noProof/>
          <w:lang w:val="uk-UA"/>
        </w:rPr>
        <w:t>9</w:t>
      </w:r>
      <w:r w:rsidR="00DD594F" w:rsidRPr="00D0356D">
        <w:rPr>
          <w:noProof/>
          <w:lang w:val="uk-UA"/>
        </w:rPr>
        <w:t>994,5тис.</w:t>
      </w:r>
      <w:r w:rsidRPr="00D0356D">
        <w:rPr>
          <w:noProof/>
          <w:lang w:val="uk-UA"/>
        </w:rPr>
        <w:t xml:space="preserve">      грн. та сформовані у відповідності зі ст. 69</w:t>
      </w:r>
      <w:r w:rsidRPr="00D0356D">
        <w:rPr>
          <w:noProof/>
          <w:vertAlign w:val="superscript"/>
          <w:lang w:val="uk-UA"/>
        </w:rPr>
        <w:t>1</w:t>
      </w:r>
      <w:r w:rsidRPr="00D0356D">
        <w:rPr>
          <w:noProof/>
          <w:lang w:val="uk-UA"/>
        </w:rPr>
        <w:t xml:space="preserve">,71   Бюджетного кодексу. </w:t>
      </w:r>
    </w:p>
    <w:p w:rsidR="00DF1783" w:rsidRPr="00D0356D" w:rsidRDefault="00DF1783" w:rsidP="00DF1783">
      <w:pPr>
        <w:pStyle w:val="a7"/>
        <w:tabs>
          <w:tab w:val="left" w:pos="567"/>
        </w:tabs>
        <w:suppressAutoHyphens/>
        <w:rPr>
          <w:noProof/>
          <w:sz w:val="24"/>
        </w:rPr>
      </w:pPr>
      <w:r w:rsidRPr="00D0356D">
        <w:rPr>
          <w:noProof/>
          <w:sz w:val="24"/>
        </w:rPr>
        <w:tab/>
        <w:t>Джерелами формування спеціального фонду є податкові, неподаткові надходження, доходи від операцій з капіталом:</w:t>
      </w:r>
    </w:p>
    <w:p w:rsidR="001A6A24" w:rsidRPr="00D0356D" w:rsidRDefault="00DF1783" w:rsidP="001A6A24">
      <w:pPr>
        <w:pStyle w:val="a7"/>
        <w:suppressAutoHyphens/>
        <w:rPr>
          <w:noProof/>
          <w:sz w:val="24"/>
        </w:rPr>
      </w:pPr>
      <w:r w:rsidRPr="00D0356D">
        <w:rPr>
          <w:noProof/>
          <w:sz w:val="24"/>
        </w:rPr>
        <w:t xml:space="preserve">-  екологічний податок – </w:t>
      </w:r>
      <w:r w:rsidR="001A6A24" w:rsidRPr="00D0356D">
        <w:rPr>
          <w:noProof/>
          <w:sz w:val="24"/>
        </w:rPr>
        <w:t xml:space="preserve"> 2022 рік –</w:t>
      </w:r>
      <w:r w:rsidR="00DD594F" w:rsidRPr="00D0356D">
        <w:rPr>
          <w:noProof/>
          <w:sz w:val="24"/>
        </w:rPr>
        <w:t>212,5 тис.</w:t>
      </w:r>
      <w:r w:rsidR="001A6A24" w:rsidRPr="00D0356D">
        <w:rPr>
          <w:noProof/>
          <w:sz w:val="24"/>
        </w:rPr>
        <w:t xml:space="preserve"> грн., 2023 рік –</w:t>
      </w:r>
      <w:r w:rsidR="00DD594F" w:rsidRPr="00D0356D">
        <w:rPr>
          <w:noProof/>
          <w:sz w:val="24"/>
        </w:rPr>
        <w:t>212,5 тис.</w:t>
      </w:r>
      <w:r w:rsidR="001A6A24" w:rsidRPr="00D0356D">
        <w:rPr>
          <w:noProof/>
          <w:sz w:val="24"/>
        </w:rPr>
        <w:t xml:space="preserve">грн., 2024 рік –   </w:t>
      </w:r>
      <w:r w:rsidR="00DD594F" w:rsidRPr="00D0356D">
        <w:rPr>
          <w:noProof/>
          <w:sz w:val="24"/>
        </w:rPr>
        <w:t>212,5 тис.</w:t>
      </w:r>
      <w:r w:rsidR="001A6A24" w:rsidRPr="00D0356D">
        <w:rPr>
          <w:noProof/>
          <w:sz w:val="24"/>
        </w:rPr>
        <w:t>грн.;</w:t>
      </w:r>
    </w:p>
    <w:p w:rsidR="00DF1783" w:rsidRPr="00D0356D" w:rsidRDefault="00DF1783" w:rsidP="00DF1783">
      <w:pPr>
        <w:pStyle w:val="a7"/>
        <w:suppressAutoHyphens/>
        <w:rPr>
          <w:noProof/>
          <w:sz w:val="24"/>
        </w:rPr>
      </w:pPr>
      <w:r w:rsidRPr="00D0356D">
        <w:rPr>
          <w:noProof/>
          <w:sz w:val="24"/>
        </w:rPr>
        <w:t xml:space="preserve">-  власні надходження бюджетних установ  - 2022 рік – </w:t>
      </w:r>
      <w:r w:rsidR="00DD594F" w:rsidRPr="00D0356D">
        <w:rPr>
          <w:noProof/>
          <w:sz w:val="24"/>
        </w:rPr>
        <w:t>8527,3 тис.</w:t>
      </w:r>
      <w:r w:rsidRPr="00D0356D">
        <w:rPr>
          <w:noProof/>
          <w:sz w:val="24"/>
        </w:rPr>
        <w:t xml:space="preserve"> грн., 2023 рік –</w:t>
      </w:r>
      <w:r w:rsidR="00DD594F" w:rsidRPr="00D0356D">
        <w:rPr>
          <w:noProof/>
          <w:sz w:val="24"/>
        </w:rPr>
        <w:t>9084,9 тис.</w:t>
      </w:r>
      <w:r w:rsidRPr="00D0356D">
        <w:rPr>
          <w:noProof/>
          <w:sz w:val="24"/>
        </w:rPr>
        <w:t xml:space="preserve"> грн., 2024 рік – </w:t>
      </w:r>
      <w:r w:rsidR="00DD594F" w:rsidRPr="00D0356D">
        <w:rPr>
          <w:noProof/>
          <w:sz w:val="24"/>
        </w:rPr>
        <w:t>9601,9 тис.</w:t>
      </w:r>
      <w:r w:rsidRPr="00D0356D">
        <w:rPr>
          <w:noProof/>
          <w:sz w:val="24"/>
        </w:rPr>
        <w:t xml:space="preserve"> грн.;</w:t>
      </w:r>
    </w:p>
    <w:p w:rsidR="00DF1783" w:rsidRPr="00D0356D" w:rsidRDefault="00DF1783" w:rsidP="00DF1783">
      <w:pPr>
        <w:pStyle w:val="a7"/>
        <w:suppressAutoHyphens/>
        <w:rPr>
          <w:noProof/>
          <w:sz w:val="24"/>
        </w:rPr>
      </w:pPr>
      <w:r w:rsidRPr="00D0356D">
        <w:rPr>
          <w:noProof/>
          <w:sz w:val="24"/>
        </w:rPr>
        <w:t xml:space="preserve">- бюджет розвитку – 2022 рік – </w:t>
      </w:r>
      <w:r w:rsidR="00DD594F" w:rsidRPr="00D0356D">
        <w:rPr>
          <w:noProof/>
          <w:sz w:val="24"/>
        </w:rPr>
        <w:t>1335,0 тис.грн.</w:t>
      </w:r>
      <w:r w:rsidRPr="00D0356D">
        <w:rPr>
          <w:noProof/>
          <w:sz w:val="24"/>
        </w:rPr>
        <w:t>, 2023 рік –</w:t>
      </w:r>
      <w:r w:rsidR="00DD594F" w:rsidRPr="00D0356D">
        <w:rPr>
          <w:noProof/>
          <w:sz w:val="24"/>
        </w:rPr>
        <w:t>182,0 тис.грн.</w:t>
      </w:r>
      <w:r w:rsidRPr="00D0356D">
        <w:rPr>
          <w:noProof/>
          <w:sz w:val="24"/>
        </w:rPr>
        <w:t xml:space="preserve"> 2024 рік – </w:t>
      </w:r>
      <w:r w:rsidR="00DD594F" w:rsidRPr="00D0356D">
        <w:rPr>
          <w:noProof/>
          <w:sz w:val="24"/>
        </w:rPr>
        <w:t>150,0 тис.</w:t>
      </w:r>
      <w:r w:rsidRPr="00D0356D">
        <w:rPr>
          <w:noProof/>
          <w:sz w:val="24"/>
        </w:rPr>
        <w:t>грн., який складається з надходжень від відчуження майна, що перебуває у комунальній власності</w:t>
      </w:r>
      <w:r w:rsidR="001A6A24" w:rsidRPr="00D0356D">
        <w:rPr>
          <w:noProof/>
          <w:sz w:val="24"/>
        </w:rPr>
        <w:t xml:space="preserve"> та надходження від продажу землі</w:t>
      </w:r>
      <w:r w:rsidRPr="00D0356D">
        <w:rPr>
          <w:noProof/>
          <w:sz w:val="24"/>
        </w:rPr>
        <w:t>.</w:t>
      </w:r>
    </w:p>
    <w:p w:rsidR="00DF1783" w:rsidRPr="009072D3" w:rsidRDefault="00DF1783" w:rsidP="009072D3">
      <w:pPr>
        <w:tabs>
          <w:tab w:val="left" w:pos="567"/>
        </w:tabs>
        <w:suppressAutoHyphens/>
        <w:jc w:val="both"/>
        <w:rPr>
          <w:lang w:val="uk-UA"/>
        </w:rPr>
      </w:pPr>
      <w:r w:rsidRPr="00D0356D">
        <w:rPr>
          <w:lang w:val="uk-UA"/>
        </w:rPr>
        <w:tab/>
        <w:t>Індикативні показники доходів бюджету Глухівської міської територіальної громади на  2022-2024 роки на</w:t>
      </w:r>
      <w:r w:rsidR="009072D3">
        <w:rPr>
          <w:lang w:val="uk-UA"/>
        </w:rPr>
        <w:t>ведено у додатку 2 до Прогнозу.</w:t>
      </w:r>
    </w:p>
    <w:p w:rsidR="00772192" w:rsidRPr="00AE1F48" w:rsidRDefault="00772192" w:rsidP="00B718B0">
      <w:pPr>
        <w:tabs>
          <w:tab w:val="left" w:pos="709"/>
          <w:tab w:val="left" w:pos="1134"/>
        </w:tabs>
        <w:suppressAutoHyphens/>
        <w:jc w:val="center"/>
        <w:rPr>
          <w:b/>
          <w:noProof/>
          <w:lang w:val="uk-UA"/>
        </w:rPr>
      </w:pPr>
      <w:r w:rsidRPr="00AE1F48">
        <w:rPr>
          <w:b/>
          <w:noProof/>
          <w:lang w:val="uk-UA"/>
        </w:rPr>
        <w:t xml:space="preserve">V. Показники фінансування бюджету, показники місцевого боргу, гарантованого </w:t>
      </w:r>
      <w:r w:rsidR="00002E70" w:rsidRPr="00AE1F48">
        <w:rPr>
          <w:b/>
          <w:noProof/>
          <w:lang w:val="uk-UA"/>
        </w:rPr>
        <w:t xml:space="preserve">Глухівською міською </w:t>
      </w:r>
      <w:r w:rsidRPr="00AE1F48">
        <w:rPr>
          <w:b/>
          <w:noProof/>
          <w:lang w:val="uk-UA"/>
        </w:rPr>
        <w:t>територіальною громадою боргу та надання місцевих гарантій</w:t>
      </w:r>
    </w:p>
    <w:p w:rsidR="00772192" w:rsidRPr="00430E4D" w:rsidRDefault="00772192" w:rsidP="00772192">
      <w:pPr>
        <w:tabs>
          <w:tab w:val="left" w:pos="709"/>
          <w:tab w:val="left" w:pos="1134"/>
        </w:tabs>
        <w:suppressAutoHyphens/>
        <w:jc w:val="both"/>
        <w:rPr>
          <w:lang w:val="uk-UA"/>
        </w:rPr>
      </w:pPr>
      <w:r w:rsidRPr="00AE1F48">
        <w:rPr>
          <w:lang w:val="uk-UA"/>
        </w:rPr>
        <w:tab/>
      </w:r>
      <w:proofErr w:type="spellStart"/>
      <w:r w:rsidRPr="00430E4D">
        <w:t>Показники</w:t>
      </w:r>
      <w:proofErr w:type="spellEnd"/>
      <w:r w:rsidRPr="00430E4D">
        <w:t xml:space="preserve"> </w:t>
      </w:r>
      <w:proofErr w:type="spellStart"/>
      <w:r w:rsidRPr="00430E4D">
        <w:t>фінансування</w:t>
      </w:r>
      <w:proofErr w:type="spellEnd"/>
      <w:r w:rsidR="00AB6E71" w:rsidRPr="00430E4D">
        <w:rPr>
          <w:lang w:val="uk-UA"/>
        </w:rPr>
        <w:t xml:space="preserve"> бюджету </w:t>
      </w:r>
      <w:proofErr w:type="gramStart"/>
      <w:r w:rsidR="00AB6E71" w:rsidRPr="00430E4D">
        <w:rPr>
          <w:lang w:val="uk-UA"/>
        </w:rPr>
        <w:t>Глух</w:t>
      </w:r>
      <w:proofErr w:type="gramEnd"/>
      <w:r w:rsidR="00AB6E71" w:rsidRPr="00430E4D">
        <w:rPr>
          <w:lang w:val="uk-UA"/>
        </w:rPr>
        <w:t>івськ</w:t>
      </w:r>
      <w:r w:rsidR="00002E70" w:rsidRPr="00430E4D">
        <w:rPr>
          <w:lang w:val="uk-UA"/>
        </w:rPr>
        <w:t>ої</w:t>
      </w:r>
      <w:r w:rsidR="00AB6E71" w:rsidRPr="00430E4D">
        <w:rPr>
          <w:lang w:val="uk-UA"/>
        </w:rPr>
        <w:t xml:space="preserve"> міської територіально</w:t>
      </w:r>
      <w:r w:rsidR="00002E70" w:rsidRPr="00430E4D">
        <w:rPr>
          <w:lang w:val="uk-UA"/>
        </w:rPr>
        <w:t>ї</w:t>
      </w:r>
      <w:r w:rsidR="00AB6E71" w:rsidRPr="00430E4D">
        <w:rPr>
          <w:lang w:val="uk-UA"/>
        </w:rPr>
        <w:t xml:space="preserve"> громад</w:t>
      </w:r>
      <w:r w:rsidR="00002E70" w:rsidRPr="00430E4D">
        <w:rPr>
          <w:lang w:val="uk-UA"/>
        </w:rPr>
        <w:t>и</w:t>
      </w:r>
      <w:r w:rsidRPr="00430E4D">
        <w:t xml:space="preserve"> наведено у </w:t>
      </w:r>
      <w:proofErr w:type="spellStart"/>
      <w:r w:rsidRPr="00430E4D">
        <w:t>додатк</w:t>
      </w:r>
      <w:proofErr w:type="spellEnd"/>
      <w:r w:rsidR="00002E70" w:rsidRPr="00430E4D">
        <w:rPr>
          <w:lang w:val="uk-UA"/>
        </w:rPr>
        <w:t>у</w:t>
      </w:r>
      <w:r w:rsidRPr="00430E4D">
        <w:t xml:space="preserve">  </w:t>
      </w:r>
      <w:r w:rsidR="00AB6E71" w:rsidRPr="00430E4D">
        <w:rPr>
          <w:lang w:val="uk-UA"/>
        </w:rPr>
        <w:t>3</w:t>
      </w:r>
      <w:r w:rsidRPr="00430E4D">
        <w:t xml:space="preserve"> до </w:t>
      </w:r>
      <w:r w:rsidR="00AB6E71" w:rsidRPr="00430E4D">
        <w:rPr>
          <w:lang w:val="uk-UA"/>
        </w:rPr>
        <w:t xml:space="preserve"> </w:t>
      </w:r>
      <w:r w:rsidRPr="00430E4D">
        <w:t>Прогнозу.</w:t>
      </w:r>
    </w:p>
    <w:p w:rsidR="00772192" w:rsidRPr="00430E4D" w:rsidRDefault="00B718B0" w:rsidP="00B718B0">
      <w:pPr>
        <w:tabs>
          <w:tab w:val="left" w:pos="709"/>
          <w:tab w:val="left" w:pos="1134"/>
        </w:tabs>
        <w:suppressAutoHyphens/>
        <w:jc w:val="both"/>
        <w:rPr>
          <w:noProof/>
          <w:lang w:val="uk-UA"/>
        </w:rPr>
      </w:pPr>
      <w:r>
        <w:rPr>
          <w:lang w:val="uk-UA"/>
        </w:rPr>
        <w:tab/>
      </w:r>
      <w:r w:rsidR="00772192" w:rsidRPr="00430E4D">
        <w:rPr>
          <w:noProof/>
          <w:lang w:val="uk-UA"/>
        </w:rPr>
        <w:t xml:space="preserve">Показники місцевого боргу відсутні відповідно до  </w:t>
      </w:r>
      <w:hyperlink r:id="rId8" w:anchor="n93" w:history="1">
        <w:r w:rsidR="00772192" w:rsidRPr="00430E4D">
          <w:rPr>
            <w:rStyle w:val="a5"/>
            <w:noProof/>
            <w:color w:val="auto"/>
            <w:u w:val="none"/>
            <w:lang w:val="uk-UA"/>
          </w:rPr>
          <w:t xml:space="preserve">додатку </w:t>
        </w:r>
      </w:hyperlink>
      <w:r w:rsidR="00772192" w:rsidRPr="00430E4D">
        <w:rPr>
          <w:noProof/>
          <w:lang w:val="uk-UA"/>
        </w:rPr>
        <w:t xml:space="preserve">4 до Прогнозу. </w:t>
      </w:r>
    </w:p>
    <w:p w:rsidR="00772192" w:rsidRPr="00430E4D" w:rsidRDefault="00772192" w:rsidP="00772192">
      <w:pPr>
        <w:tabs>
          <w:tab w:val="left" w:pos="567"/>
        </w:tabs>
        <w:suppressAutoHyphens/>
        <w:jc w:val="both"/>
        <w:rPr>
          <w:noProof/>
          <w:lang w:val="uk-UA"/>
        </w:rPr>
      </w:pPr>
      <w:r w:rsidRPr="00430E4D">
        <w:rPr>
          <w:noProof/>
          <w:lang w:val="uk-UA"/>
        </w:rPr>
        <w:tab/>
      </w:r>
      <w:r w:rsidR="00B718B0">
        <w:rPr>
          <w:noProof/>
          <w:lang w:val="uk-UA"/>
        </w:rPr>
        <w:tab/>
      </w:r>
      <w:r w:rsidRPr="00430E4D">
        <w:rPr>
          <w:noProof/>
          <w:lang w:val="uk-UA"/>
        </w:rPr>
        <w:t>Показники гарантованого боргу та надання місцевих гарантій відсутні відповідно до додатку 5 до Прогнозу.</w:t>
      </w:r>
    </w:p>
    <w:p w:rsidR="00772192" w:rsidRPr="00430E4D" w:rsidRDefault="00772192" w:rsidP="00B718B0">
      <w:pPr>
        <w:tabs>
          <w:tab w:val="left" w:pos="709"/>
          <w:tab w:val="left" w:pos="1134"/>
        </w:tabs>
        <w:suppressAutoHyphens/>
        <w:jc w:val="center"/>
        <w:rPr>
          <w:b/>
          <w:noProof/>
          <w:lang w:val="uk-UA"/>
        </w:rPr>
      </w:pPr>
      <w:r w:rsidRPr="00430E4D">
        <w:rPr>
          <w:b/>
          <w:noProof/>
          <w:lang w:val="uk-UA"/>
        </w:rPr>
        <w:t>VІ. Показники видатків бюджету та надання кредитів з бюджету</w:t>
      </w:r>
    </w:p>
    <w:p w:rsidR="002225A0" w:rsidRPr="00AE1F48" w:rsidRDefault="00E65075" w:rsidP="00772192">
      <w:pPr>
        <w:tabs>
          <w:tab w:val="left" w:pos="567"/>
        </w:tabs>
        <w:suppressAutoHyphens/>
        <w:autoSpaceDE w:val="0"/>
        <w:autoSpaceDN w:val="0"/>
        <w:adjustRightInd w:val="0"/>
        <w:jc w:val="both"/>
        <w:rPr>
          <w:lang w:val="uk-UA"/>
        </w:rPr>
      </w:pPr>
      <w:r w:rsidRPr="00430E4D">
        <w:rPr>
          <w:lang w:val="uk-UA"/>
        </w:rPr>
        <w:tab/>
      </w:r>
      <w:r w:rsidR="002225A0" w:rsidRPr="00430E4D">
        <w:rPr>
          <w:lang w:val="uk-UA"/>
        </w:rPr>
        <w:tab/>
      </w:r>
      <w:r w:rsidRPr="00430E4D">
        <w:rPr>
          <w:lang w:val="uk-UA"/>
        </w:rPr>
        <w:t>Під час формування видаткової частини бюджету</w:t>
      </w:r>
      <w:r w:rsidR="00002E70" w:rsidRPr="00430E4D">
        <w:rPr>
          <w:lang w:val="uk-UA"/>
        </w:rPr>
        <w:t xml:space="preserve"> </w:t>
      </w:r>
      <w:r w:rsidRPr="00430E4D">
        <w:rPr>
          <w:lang w:val="uk-UA"/>
        </w:rPr>
        <w:t>Глухівської міської</w:t>
      </w:r>
      <w:r w:rsidRPr="00AE1F48">
        <w:rPr>
          <w:lang w:val="uk-UA"/>
        </w:rPr>
        <w:t xml:space="preserve"> територіальної громади у середньостроковому періоді основним прагненням є досягнення цілей державної політики в межах ресурсних можливостей бюджету територіальної громади, спрямування </w:t>
      </w:r>
      <w:r w:rsidRPr="00AE1F48">
        <w:rPr>
          <w:lang w:val="uk-UA"/>
        </w:rPr>
        <w:lastRenderedPageBreak/>
        <w:t xml:space="preserve">коштів на заходи відповідно до їх пріоритетності та актуальності, а також з урахуванням економного використання коштів за діючими бюджетними програмами. </w:t>
      </w:r>
      <w:r w:rsidRPr="00AE1F48">
        <w:rPr>
          <w:lang w:val="uk-UA"/>
        </w:rPr>
        <w:tab/>
      </w:r>
    </w:p>
    <w:p w:rsidR="00E65075" w:rsidRPr="00AE1F48" w:rsidRDefault="002225A0" w:rsidP="00772192">
      <w:pPr>
        <w:tabs>
          <w:tab w:val="left" w:pos="567"/>
        </w:tabs>
        <w:suppressAutoHyphens/>
        <w:autoSpaceDE w:val="0"/>
        <w:autoSpaceDN w:val="0"/>
        <w:adjustRightInd w:val="0"/>
        <w:jc w:val="both"/>
        <w:rPr>
          <w:lang w:val="uk-UA"/>
        </w:rPr>
      </w:pPr>
      <w:r w:rsidRPr="00AE1F48">
        <w:rPr>
          <w:lang w:val="uk-UA"/>
        </w:rPr>
        <w:tab/>
        <w:t>П</w:t>
      </w:r>
      <w:r w:rsidR="00E65075" w:rsidRPr="00AE1F48">
        <w:rPr>
          <w:lang w:val="uk-UA"/>
        </w:rPr>
        <w:t xml:space="preserve">рогнозні показники видатків та кредитування бюджету Глухівської міської територіальної громади на 2022 – 2024 роки відображені на підставі поданих головними розпорядниками коштів пропозицій до Прогнозу, а саме: </w:t>
      </w:r>
    </w:p>
    <w:p w:rsidR="00E65075" w:rsidRPr="00AE1F48" w:rsidRDefault="00E65075" w:rsidP="00772192">
      <w:pPr>
        <w:tabs>
          <w:tab w:val="left" w:pos="567"/>
        </w:tabs>
        <w:suppressAutoHyphens/>
        <w:autoSpaceDE w:val="0"/>
        <w:autoSpaceDN w:val="0"/>
        <w:adjustRightInd w:val="0"/>
        <w:jc w:val="both"/>
        <w:rPr>
          <w:lang w:val="uk-UA"/>
        </w:rPr>
      </w:pPr>
      <w:r w:rsidRPr="00AE1F48">
        <w:rPr>
          <w:lang w:val="uk-UA"/>
        </w:rPr>
        <w:tab/>
        <w:t xml:space="preserve">граничні показники видатків бюджету та надання кредитів з бюджету головним розпорядникам коштів – додаток 6; </w:t>
      </w:r>
    </w:p>
    <w:p w:rsidR="00E65075" w:rsidRPr="00AE1F48" w:rsidRDefault="00E65075" w:rsidP="00772192">
      <w:pPr>
        <w:tabs>
          <w:tab w:val="left" w:pos="567"/>
        </w:tabs>
        <w:suppressAutoHyphens/>
        <w:autoSpaceDE w:val="0"/>
        <w:autoSpaceDN w:val="0"/>
        <w:adjustRightInd w:val="0"/>
        <w:jc w:val="both"/>
        <w:rPr>
          <w:lang w:val="uk-UA"/>
        </w:rPr>
      </w:pPr>
      <w:r w:rsidRPr="00AE1F48">
        <w:rPr>
          <w:lang w:val="uk-UA"/>
        </w:rPr>
        <w:tab/>
        <w:t xml:space="preserve">граничні показники видатків бюджету за Типовою програмною класифікацією видатків та кредитування місцевого бюджету – додаток 7. </w:t>
      </w:r>
    </w:p>
    <w:p w:rsidR="00E65075" w:rsidRPr="00AE1F48" w:rsidRDefault="00E65075" w:rsidP="00772192">
      <w:pPr>
        <w:tabs>
          <w:tab w:val="left" w:pos="567"/>
        </w:tabs>
        <w:suppressAutoHyphens/>
        <w:autoSpaceDE w:val="0"/>
        <w:autoSpaceDN w:val="0"/>
        <w:adjustRightInd w:val="0"/>
        <w:jc w:val="both"/>
        <w:rPr>
          <w:lang w:val="uk-UA"/>
        </w:rPr>
      </w:pPr>
      <w:r w:rsidRPr="00AE1F48">
        <w:rPr>
          <w:lang w:val="uk-UA"/>
        </w:rPr>
        <w:tab/>
        <w:t xml:space="preserve">В процесі формування видаткової частини бюджету враховані прогнозні розміри мінімальної заробітної плати та посадового окладу працівника першого тарифного розряду Єдиної тарифної сітки на 2022-2024 роки відповідно до Бюджетної декларації, прийнятої Верховною </w:t>
      </w:r>
      <w:r w:rsidRPr="00AE1F48">
        <w:t xml:space="preserve">Радою </w:t>
      </w:r>
      <w:proofErr w:type="spellStart"/>
      <w:r w:rsidRPr="00AE1F48">
        <w:t>України</w:t>
      </w:r>
      <w:proofErr w:type="spellEnd"/>
      <w:r w:rsidRPr="00AE1F48">
        <w:t xml:space="preserve"> 15 </w:t>
      </w:r>
      <w:proofErr w:type="spellStart"/>
      <w:r w:rsidRPr="00AE1F48">
        <w:t>липня</w:t>
      </w:r>
      <w:proofErr w:type="spellEnd"/>
      <w:r w:rsidRPr="00AE1F48">
        <w:t xml:space="preserve"> 2021 року:</w:t>
      </w:r>
    </w:p>
    <w:p w:rsidR="001620E9" w:rsidRPr="00AE1F48" w:rsidRDefault="001620E9" w:rsidP="00772192">
      <w:pPr>
        <w:tabs>
          <w:tab w:val="left" w:pos="567"/>
        </w:tabs>
        <w:suppressAutoHyphens/>
        <w:autoSpaceDE w:val="0"/>
        <w:autoSpaceDN w:val="0"/>
        <w:adjustRightInd w:val="0"/>
        <w:jc w:val="both"/>
        <w:rPr>
          <w:lang w:val="uk-UA"/>
        </w:rPr>
      </w:pPr>
    </w:p>
    <w:tbl>
      <w:tblPr>
        <w:tblStyle w:val="ac"/>
        <w:tblW w:w="0" w:type="auto"/>
        <w:tblLook w:val="04A0" w:firstRow="1" w:lastRow="0" w:firstColumn="1" w:lastColumn="0" w:noHBand="0" w:noVBand="1"/>
      </w:tblPr>
      <w:tblGrid>
        <w:gridCol w:w="3369"/>
        <w:gridCol w:w="992"/>
        <w:gridCol w:w="1984"/>
        <w:gridCol w:w="1276"/>
        <w:gridCol w:w="1950"/>
      </w:tblGrid>
      <w:tr w:rsidR="001620E9" w:rsidRPr="00AE1F48" w:rsidTr="001620E9">
        <w:tc>
          <w:tcPr>
            <w:tcW w:w="3369" w:type="dxa"/>
            <w:vMerge w:val="restart"/>
          </w:tcPr>
          <w:p w:rsidR="001620E9" w:rsidRPr="00AE1F48" w:rsidRDefault="001620E9" w:rsidP="001620E9">
            <w:pPr>
              <w:tabs>
                <w:tab w:val="left" w:pos="567"/>
              </w:tabs>
              <w:suppressAutoHyphens/>
              <w:autoSpaceDE w:val="0"/>
              <w:autoSpaceDN w:val="0"/>
              <w:adjustRightInd w:val="0"/>
              <w:jc w:val="center"/>
              <w:rPr>
                <w:lang w:val="uk-UA"/>
              </w:rPr>
            </w:pPr>
          </w:p>
        </w:tc>
        <w:tc>
          <w:tcPr>
            <w:tcW w:w="2976" w:type="dxa"/>
            <w:gridSpan w:val="2"/>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Мінімальна заробітна плата</w:t>
            </w:r>
          </w:p>
        </w:tc>
        <w:tc>
          <w:tcPr>
            <w:tcW w:w="3226" w:type="dxa"/>
            <w:gridSpan w:val="2"/>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Посадовий оклад працівника 1 тарифного розряду ЄТС</w:t>
            </w:r>
          </w:p>
        </w:tc>
      </w:tr>
      <w:tr w:rsidR="001620E9" w:rsidRPr="00AE1F48" w:rsidTr="001620E9">
        <w:tc>
          <w:tcPr>
            <w:tcW w:w="3369" w:type="dxa"/>
            <w:vMerge/>
          </w:tcPr>
          <w:p w:rsidR="001620E9" w:rsidRPr="00AE1F48" w:rsidRDefault="001620E9" w:rsidP="001620E9">
            <w:pPr>
              <w:tabs>
                <w:tab w:val="left" w:pos="567"/>
              </w:tabs>
              <w:suppressAutoHyphens/>
              <w:autoSpaceDE w:val="0"/>
              <w:autoSpaceDN w:val="0"/>
              <w:adjustRightInd w:val="0"/>
              <w:jc w:val="center"/>
              <w:rPr>
                <w:lang w:val="uk-UA"/>
              </w:rPr>
            </w:pPr>
          </w:p>
        </w:tc>
        <w:tc>
          <w:tcPr>
            <w:tcW w:w="992"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грн.</w:t>
            </w:r>
          </w:p>
        </w:tc>
        <w:tc>
          <w:tcPr>
            <w:tcW w:w="1984"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темпи приросту %</w:t>
            </w:r>
          </w:p>
        </w:tc>
        <w:tc>
          <w:tcPr>
            <w:tcW w:w="1276"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грн.</w:t>
            </w:r>
          </w:p>
        </w:tc>
        <w:tc>
          <w:tcPr>
            <w:tcW w:w="1950"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темпи приросту %</w:t>
            </w:r>
          </w:p>
        </w:tc>
      </w:tr>
      <w:tr w:rsidR="001620E9" w:rsidRPr="00AE1F48" w:rsidTr="001620E9">
        <w:tc>
          <w:tcPr>
            <w:tcW w:w="3369" w:type="dxa"/>
          </w:tcPr>
          <w:p w:rsidR="001620E9" w:rsidRPr="00AE1F48" w:rsidRDefault="001620E9" w:rsidP="001620E9">
            <w:pPr>
              <w:tabs>
                <w:tab w:val="left" w:pos="567"/>
              </w:tabs>
              <w:suppressAutoHyphens/>
              <w:autoSpaceDE w:val="0"/>
              <w:autoSpaceDN w:val="0"/>
              <w:adjustRightInd w:val="0"/>
              <w:jc w:val="both"/>
              <w:rPr>
                <w:lang w:val="uk-UA"/>
              </w:rPr>
            </w:pPr>
            <w:r w:rsidRPr="00AE1F48">
              <w:rPr>
                <w:lang w:val="uk-UA"/>
              </w:rPr>
              <w:t>З 01 січня 2022 року</w:t>
            </w:r>
          </w:p>
        </w:tc>
        <w:tc>
          <w:tcPr>
            <w:tcW w:w="992"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6500</w:t>
            </w:r>
          </w:p>
        </w:tc>
        <w:tc>
          <w:tcPr>
            <w:tcW w:w="1984" w:type="dxa"/>
          </w:tcPr>
          <w:p w:rsidR="001620E9" w:rsidRPr="00AE1F48" w:rsidRDefault="001620E9" w:rsidP="001620E9">
            <w:pPr>
              <w:tabs>
                <w:tab w:val="left" w:pos="567"/>
              </w:tabs>
              <w:suppressAutoHyphens/>
              <w:autoSpaceDE w:val="0"/>
              <w:autoSpaceDN w:val="0"/>
              <w:adjustRightInd w:val="0"/>
              <w:jc w:val="center"/>
              <w:rPr>
                <w:lang w:val="uk-UA"/>
              </w:rPr>
            </w:pPr>
          </w:p>
        </w:tc>
        <w:tc>
          <w:tcPr>
            <w:tcW w:w="1276"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2893</w:t>
            </w:r>
          </w:p>
        </w:tc>
        <w:tc>
          <w:tcPr>
            <w:tcW w:w="1950" w:type="dxa"/>
          </w:tcPr>
          <w:p w:rsidR="001620E9" w:rsidRPr="00AE1F48" w:rsidRDefault="001620E9" w:rsidP="001620E9">
            <w:pPr>
              <w:tabs>
                <w:tab w:val="left" w:pos="567"/>
              </w:tabs>
              <w:suppressAutoHyphens/>
              <w:autoSpaceDE w:val="0"/>
              <w:autoSpaceDN w:val="0"/>
              <w:adjustRightInd w:val="0"/>
              <w:jc w:val="center"/>
              <w:rPr>
                <w:lang w:val="uk-UA"/>
              </w:rPr>
            </w:pPr>
          </w:p>
        </w:tc>
      </w:tr>
      <w:tr w:rsidR="001620E9" w:rsidRPr="00AE1F48" w:rsidTr="001620E9">
        <w:tc>
          <w:tcPr>
            <w:tcW w:w="3369" w:type="dxa"/>
          </w:tcPr>
          <w:p w:rsidR="001620E9" w:rsidRPr="00AE1F48" w:rsidRDefault="001620E9" w:rsidP="001620E9">
            <w:pPr>
              <w:tabs>
                <w:tab w:val="left" w:pos="567"/>
              </w:tabs>
              <w:suppressAutoHyphens/>
              <w:autoSpaceDE w:val="0"/>
              <w:autoSpaceDN w:val="0"/>
              <w:adjustRightInd w:val="0"/>
              <w:jc w:val="both"/>
              <w:rPr>
                <w:lang w:val="uk-UA"/>
              </w:rPr>
            </w:pPr>
            <w:r w:rsidRPr="00AE1F48">
              <w:rPr>
                <w:lang w:val="uk-UA"/>
              </w:rPr>
              <w:t>З 01 жовтня 2022 року</w:t>
            </w:r>
          </w:p>
        </w:tc>
        <w:tc>
          <w:tcPr>
            <w:tcW w:w="992"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6700</w:t>
            </w:r>
          </w:p>
        </w:tc>
        <w:tc>
          <w:tcPr>
            <w:tcW w:w="1984"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3,1</w:t>
            </w:r>
          </w:p>
        </w:tc>
        <w:tc>
          <w:tcPr>
            <w:tcW w:w="1276"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2982</w:t>
            </w:r>
          </w:p>
        </w:tc>
        <w:tc>
          <w:tcPr>
            <w:tcW w:w="1950"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3,1</w:t>
            </w:r>
          </w:p>
        </w:tc>
      </w:tr>
      <w:tr w:rsidR="001620E9" w:rsidRPr="00AE1F48" w:rsidTr="001620E9">
        <w:tc>
          <w:tcPr>
            <w:tcW w:w="3369" w:type="dxa"/>
          </w:tcPr>
          <w:p w:rsidR="001620E9" w:rsidRPr="00AE1F48" w:rsidRDefault="001620E9" w:rsidP="001620E9">
            <w:pPr>
              <w:tabs>
                <w:tab w:val="left" w:pos="567"/>
              </w:tabs>
              <w:suppressAutoHyphens/>
              <w:autoSpaceDE w:val="0"/>
              <w:autoSpaceDN w:val="0"/>
              <w:adjustRightInd w:val="0"/>
              <w:jc w:val="both"/>
              <w:rPr>
                <w:lang w:val="uk-UA"/>
              </w:rPr>
            </w:pPr>
            <w:r w:rsidRPr="00AE1F48">
              <w:rPr>
                <w:lang w:val="uk-UA"/>
              </w:rPr>
              <w:t>З 01 січня 2023 року</w:t>
            </w:r>
          </w:p>
        </w:tc>
        <w:tc>
          <w:tcPr>
            <w:tcW w:w="992"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7176</w:t>
            </w:r>
          </w:p>
        </w:tc>
        <w:tc>
          <w:tcPr>
            <w:tcW w:w="1984"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7,1</w:t>
            </w:r>
          </w:p>
        </w:tc>
        <w:tc>
          <w:tcPr>
            <w:tcW w:w="1276"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3193</w:t>
            </w:r>
          </w:p>
        </w:tc>
        <w:tc>
          <w:tcPr>
            <w:tcW w:w="1950"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7,1</w:t>
            </w:r>
          </w:p>
        </w:tc>
      </w:tr>
      <w:tr w:rsidR="001620E9" w:rsidRPr="00AE1F48" w:rsidTr="001620E9">
        <w:tc>
          <w:tcPr>
            <w:tcW w:w="3369" w:type="dxa"/>
          </w:tcPr>
          <w:p w:rsidR="001620E9" w:rsidRPr="00AE1F48" w:rsidRDefault="001620E9" w:rsidP="001620E9">
            <w:pPr>
              <w:tabs>
                <w:tab w:val="left" w:pos="567"/>
              </w:tabs>
              <w:suppressAutoHyphens/>
              <w:autoSpaceDE w:val="0"/>
              <w:autoSpaceDN w:val="0"/>
              <w:adjustRightInd w:val="0"/>
              <w:jc w:val="both"/>
              <w:rPr>
                <w:lang w:val="uk-UA"/>
              </w:rPr>
            </w:pPr>
            <w:r w:rsidRPr="00AE1F48">
              <w:rPr>
                <w:lang w:val="uk-UA"/>
              </w:rPr>
              <w:t>З 01 січня 2024 року</w:t>
            </w:r>
          </w:p>
        </w:tc>
        <w:tc>
          <w:tcPr>
            <w:tcW w:w="992"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7665</w:t>
            </w:r>
          </w:p>
        </w:tc>
        <w:tc>
          <w:tcPr>
            <w:tcW w:w="1984"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6,8</w:t>
            </w:r>
          </w:p>
        </w:tc>
        <w:tc>
          <w:tcPr>
            <w:tcW w:w="1276"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3411</w:t>
            </w:r>
          </w:p>
        </w:tc>
        <w:tc>
          <w:tcPr>
            <w:tcW w:w="1950"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6,8</w:t>
            </w:r>
          </w:p>
        </w:tc>
      </w:tr>
    </w:tbl>
    <w:p w:rsidR="00E65075" w:rsidRPr="00AE1F48" w:rsidRDefault="001620E9" w:rsidP="00772192">
      <w:pPr>
        <w:tabs>
          <w:tab w:val="left" w:pos="567"/>
        </w:tabs>
        <w:suppressAutoHyphens/>
        <w:autoSpaceDE w:val="0"/>
        <w:autoSpaceDN w:val="0"/>
        <w:adjustRightInd w:val="0"/>
        <w:jc w:val="both"/>
        <w:rPr>
          <w:lang w:val="uk-UA"/>
        </w:rPr>
      </w:pPr>
      <w:r w:rsidRPr="00AE1F48">
        <w:rPr>
          <w:lang w:val="uk-UA"/>
        </w:rPr>
        <w:tab/>
      </w:r>
      <w:r w:rsidRPr="00AE1F48">
        <w:t xml:space="preserve">В першу </w:t>
      </w:r>
      <w:proofErr w:type="spellStart"/>
      <w:r w:rsidRPr="00AE1F48">
        <w:t>чергу</w:t>
      </w:r>
      <w:proofErr w:type="spellEnd"/>
      <w:r w:rsidRPr="00AE1F48">
        <w:t xml:space="preserve"> при </w:t>
      </w:r>
      <w:proofErr w:type="spellStart"/>
      <w:r w:rsidRPr="00AE1F48">
        <w:t>формуванні</w:t>
      </w:r>
      <w:proofErr w:type="spellEnd"/>
      <w:r w:rsidRPr="00AE1F48">
        <w:t xml:space="preserve"> </w:t>
      </w:r>
      <w:proofErr w:type="spellStart"/>
      <w:r w:rsidRPr="00AE1F48">
        <w:t>видаткової</w:t>
      </w:r>
      <w:proofErr w:type="spellEnd"/>
      <w:r w:rsidRPr="00AE1F48">
        <w:t xml:space="preserve"> </w:t>
      </w:r>
      <w:proofErr w:type="spellStart"/>
      <w:r w:rsidRPr="00AE1F48">
        <w:t>частини</w:t>
      </w:r>
      <w:proofErr w:type="spellEnd"/>
      <w:r w:rsidRPr="00AE1F48">
        <w:t xml:space="preserve"> прогнозу бюджету </w:t>
      </w:r>
      <w:proofErr w:type="spellStart"/>
      <w:r w:rsidRPr="00AE1F48">
        <w:t>враховано</w:t>
      </w:r>
      <w:proofErr w:type="spellEnd"/>
      <w:r w:rsidRPr="00AE1F48">
        <w:t xml:space="preserve"> </w:t>
      </w:r>
      <w:proofErr w:type="spellStart"/>
      <w:r w:rsidRPr="00AE1F48">
        <w:t>вимоги</w:t>
      </w:r>
      <w:proofErr w:type="spellEnd"/>
      <w:r w:rsidRPr="00AE1F48">
        <w:t xml:space="preserve"> </w:t>
      </w:r>
      <w:proofErr w:type="spellStart"/>
      <w:r w:rsidRPr="00AE1F48">
        <w:t>статті</w:t>
      </w:r>
      <w:proofErr w:type="spellEnd"/>
      <w:r w:rsidRPr="00AE1F48">
        <w:t xml:space="preserve"> 77 Бюджетного кодексу </w:t>
      </w:r>
      <w:proofErr w:type="spellStart"/>
      <w:r w:rsidRPr="00AE1F48">
        <w:t>України</w:t>
      </w:r>
      <w:proofErr w:type="spellEnd"/>
      <w:r w:rsidRPr="00AE1F48">
        <w:t xml:space="preserve"> </w:t>
      </w:r>
      <w:proofErr w:type="spellStart"/>
      <w:r w:rsidRPr="00AE1F48">
        <w:t>щодо</w:t>
      </w:r>
      <w:proofErr w:type="spellEnd"/>
      <w:r w:rsidRPr="00AE1F48">
        <w:t xml:space="preserve"> </w:t>
      </w:r>
      <w:proofErr w:type="spellStart"/>
      <w:r w:rsidRPr="00AE1F48">
        <w:t>забезпечення</w:t>
      </w:r>
      <w:proofErr w:type="spellEnd"/>
      <w:r w:rsidRPr="00AE1F48">
        <w:t xml:space="preserve"> потреби в коштах на оплату </w:t>
      </w:r>
      <w:proofErr w:type="spellStart"/>
      <w:r w:rsidRPr="00AE1F48">
        <w:t>праці</w:t>
      </w:r>
      <w:proofErr w:type="spellEnd"/>
      <w:r w:rsidRPr="00AE1F48">
        <w:t xml:space="preserve"> </w:t>
      </w:r>
      <w:proofErr w:type="spellStart"/>
      <w:r w:rsidRPr="00AE1F48">
        <w:t>працівників</w:t>
      </w:r>
      <w:proofErr w:type="spellEnd"/>
      <w:r w:rsidRPr="00AE1F48">
        <w:t xml:space="preserve"> </w:t>
      </w:r>
      <w:proofErr w:type="spellStart"/>
      <w:r w:rsidRPr="00AE1F48">
        <w:t>бюджетних</w:t>
      </w:r>
      <w:proofErr w:type="spellEnd"/>
      <w:r w:rsidRPr="00AE1F48">
        <w:t xml:space="preserve"> </w:t>
      </w:r>
      <w:proofErr w:type="spellStart"/>
      <w:r w:rsidRPr="00AE1F48">
        <w:t>установ</w:t>
      </w:r>
      <w:proofErr w:type="spellEnd"/>
      <w:r w:rsidRPr="00AE1F48">
        <w:t xml:space="preserve"> </w:t>
      </w:r>
      <w:proofErr w:type="spellStart"/>
      <w:r w:rsidRPr="00AE1F48">
        <w:t>відповідно</w:t>
      </w:r>
      <w:proofErr w:type="spellEnd"/>
      <w:r w:rsidRPr="00AE1F48">
        <w:t xml:space="preserve"> до </w:t>
      </w:r>
      <w:proofErr w:type="spellStart"/>
      <w:r w:rsidRPr="00AE1F48">
        <w:t>встановлених</w:t>
      </w:r>
      <w:proofErr w:type="spellEnd"/>
      <w:r w:rsidRPr="00AE1F48">
        <w:t xml:space="preserve"> </w:t>
      </w:r>
      <w:proofErr w:type="spellStart"/>
      <w:r w:rsidRPr="00AE1F48">
        <w:t>законодавством</w:t>
      </w:r>
      <w:proofErr w:type="spellEnd"/>
      <w:r w:rsidRPr="00AE1F48">
        <w:t xml:space="preserve"> </w:t>
      </w:r>
      <w:proofErr w:type="spellStart"/>
      <w:r w:rsidRPr="00AE1F48">
        <w:t>України</w:t>
      </w:r>
      <w:proofErr w:type="spellEnd"/>
      <w:r w:rsidRPr="00AE1F48">
        <w:t xml:space="preserve"> умов оплати </w:t>
      </w:r>
      <w:proofErr w:type="spellStart"/>
      <w:r w:rsidRPr="00AE1F48">
        <w:t>праці</w:t>
      </w:r>
      <w:proofErr w:type="spellEnd"/>
      <w:r w:rsidRPr="00AE1F48">
        <w:t xml:space="preserve"> та </w:t>
      </w:r>
      <w:proofErr w:type="spellStart"/>
      <w:r w:rsidRPr="00AE1F48">
        <w:t>розміру</w:t>
      </w:r>
      <w:proofErr w:type="spellEnd"/>
      <w:r w:rsidRPr="00AE1F48">
        <w:t xml:space="preserve"> </w:t>
      </w:r>
      <w:proofErr w:type="spellStart"/>
      <w:r w:rsidRPr="00AE1F48">
        <w:t>мінімальної</w:t>
      </w:r>
      <w:proofErr w:type="spellEnd"/>
      <w:r w:rsidRPr="00AE1F48">
        <w:t xml:space="preserve"> </w:t>
      </w:r>
      <w:proofErr w:type="spellStart"/>
      <w:r w:rsidRPr="00AE1F48">
        <w:t>заробітної</w:t>
      </w:r>
      <w:proofErr w:type="spellEnd"/>
      <w:r w:rsidRPr="00AE1F48">
        <w:t xml:space="preserve"> плати, на </w:t>
      </w:r>
      <w:proofErr w:type="spellStart"/>
      <w:r w:rsidRPr="00AE1F48">
        <w:t>проведення</w:t>
      </w:r>
      <w:proofErr w:type="spellEnd"/>
      <w:r w:rsidRPr="00AE1F48">
        <w:t xml:space="preserve"> </w:t>
      </w:r>
      <w:proofErr w:type="spellStart"/>
      <w:r w:rsidRPr="00AE1F48">
        <w:t>розрахунків</w:t>
      </w:r>
      <w:proofErr w:type="spellEnd"/>
      <w:r w:rsidRPr="00AE1F48">
        <w:t xml:space="preserve"> за </w:t>
      </w:r>
      <w:proofErr w:type="spellStart"/>
      <w:r w:rsidRPr="00AE1F48">
        <w:t>електричну</w:t>
      </w:r>
      <w:proofErr w:type="spellEnd"/>
      <w:r w:rsidRPr="00AE1F48">
        <w:t xml:space="preserve"> та </w:t>
      </w:r>
      <w:proofErr w:type="spellStart"/>
      <w:r w:rsidRPr="00AE1F48">
        <w:t>теплову</w:t>
      </w:r>
      <w:proofErr w:type="spellEnd"/>
      <w:r w:rsidRPr="00AE1F48">
        <w:t xml:space="preserve"> </w:t>
      </w:r>
      <w:proofErr w:type="spellStart"/>
      <w:r w:rsidRPr="00AE1F48">
        <w:t>енергію</w:t>
      </w:r>
      <w:proofErr w:type="spellEnd"/>
      <w:r w:rsidRPr="00AE1F48">
        <w:t xml:space="preserve">, </w:t>
      </w:r>
      <w:proofErr w:type="spellStart"/>
      <w:r w:rsidRPr="00AE1F48">
        <w:t>водопостачання</w:t>
      </w:r>
      <w:proofErr w:type="spellEnd"/>
      <w:r w:rsidRPr="00AE1F48">
        <w:t xml:space="preserve">, </w:t>
      </w:r>
      <w:proofErr w:type="spellStart"/>
      <w:r w:rsidRPr="00AE1F48">
        <w:t>водовідведення</w:t>
      </w:r>
      <w:proofErr w:type="spellEnd"/>
      <w:r w:rsidRPr="00AE1F48">
        <w:t xml:space="preserve">, </w:t>
      </w:r>
      <w:proofErr w:type="spellStart"/>
      <w:r w:rsidRPr="00AE1F48">
        <w:t>природний</w:t>
      </w:r>
      <w:proofErr w:type="spellEnd"/>
      <w:r w:rsidRPr="00AE1F48">
        <w:t xml:space="preserve"> газ та </w:t>
      </w:r>
      <w:proofErr w:type="spellStart"/>
      <w:r w:rsidRPr="00AE1F48">
        <w:t>послуги</w:t>
      </w:r>
      <w:proofErr w:type="spellEnd"/>
      <w:r w:rsidRPr="00AE1F48">
        <w:t xml:space="preserve"> </w:t>
      </w:r>
      <w:proofErr w:type="spellStart"/>
      <w:r w:rsidRPr="00AE1F48">
        <w:t>зв'язку</w:t>
      </w:r>
      <w:proofErr w:type="spellEnd"/>
      <w:r w:rsidRPr="00AE1F48">
        <w:t xml:space="preserve">, </w:t>
      </w:r>
      <w:proofErr w:type="spellStart"/>
      <w:r w:rsidRPr="00AE1F48">
        <w:t>які</w:t>
      </w:r>
      <w:proofErr w:type="spellEnd"/>
      <w:r w:rsidRPr="00AE1F48">
        <w:t xml:space="preserve"> </w:t>
      </w:r>
      <w:proofErr w:type="spellStart"/>
      <w:r w:rsidRPr="00AE1F48">
        <w:t>споживаються</w:t>
      </w:r>
      <w:proofErr w:type="spellEnd"/>
      <w:r w:rsidRPr="00AE1F48">
        <w:t xml:space="preserve"> </w:t>
      </w:r>
      <w:proofErr w:type="spellStart"/>
      <w:r w:rsidRPr="00AE1F48">
        <w:t>бюджетними</w:t>
      </w:r>
      <w:proofErr w:type="spellEnd"/>
      <w:r w:rsidRPr="00AE1F48">
        <w:t xml:space="preserve"> </w:t>
      </w:r>
      <w:proofErr w:type="spellStart"/>
      <w:r w:rsidRPr="00AE1F48">
        <w:t>установами</w:t>
      </w:r>
      <w:proofErr w:type="spellEnd"/>
      <w:r w:rsidRPr="00AE1F48">
        <w:t xml:space="preserve"> та </w:t>
      </w:r>
      <w:proofErr w:type="spellStart"/>
      <w:r w:rsidRPr="00AE1F48">
        <w:t>некомерційними</w:t>
      </w:r>
      <w:proofErr w:type="spellEnd"/>
      <w:r w:rsidRPr="00AE1F48">
        <w:t xml:space="preserve"> </w:t>
      </w:r>
      <w:proofErr w:type="spellStart"/>
      <w:r w:rsidRPr="00AE1F48">
        <w:t>підприємствами</w:t>
      </w:r>
      <w:proofErr w:type="spellEnd"/>
      <w:r w:rsidRPr="00AE1F48">
        <w:t xml:space="preserve"> </w:t>
      </w:r>
      <w:proofErr w:type="spellStart"/>
      <w:r w:rsidRPr="00AE1F48">
        <w:t>охорони</w:t>
      </w:r>
      <w:proofErr w:type="spellEnd"/>
      <w:r w:rsidRPr="00AE1F48">
        <w:t xml:space="preserve"> </w:t>
      </w:r>
      <w:proofErr w:type="spellStart"/>
      <w:r w:rsidRPr="00AE1F48">
        <w:t>здоров’я</w:t>
      </w:r>
      <w:proofErr w:type="spellEnd"/>
      <w:r w:rsidRPr="00AE1F48">
        <w:rPr>
          <w:lang w:val="uk-UA"/>
        </w:rPr>
        <w:t>.</w:t>
      </w:r>
    </w:p>
    <w:p w:rsidR="00E65075" w:rsidRPr="00AE1F48" w:rsidRDefault="001620E9" w:rsidP="00772192">
      <w:pPr>
        <w:tabs>
          <w:tab w:val="left" w:pos="567"/>
        </w:tabs>
        <w:suppressAutoHyphens/>
        <w:autoSpaceDE w:val="0"/>
        <w:autoSpaceDN w:val="0"/>
        <w:adjustRightInd w:val="0"/>
        <w:jc w:val="both"/>
        <w:rPr>
          <w:lang w:val="uk-UA"/>
        </w:rPr>
      </w:pPr>
      <w:r w:rsidRPr="00AE1F48">
        <w:rPr>
          <w:lang w:val="uk-UA"/>
        </w:rPr>
        <w:tab/>
        <w:t xml:space="preserve">Враховані також обсяги видатків, необхідні для забезпечення стабільної роботи установ та закладів соціально – культурної сфери, надання соціальних гарантій для </w:t>
      </w:r>
      <w:proofErr w:type="spellStart"/>
      <w:r w:rsidRPr="00AE1F48">
        <w:rPr>
          <w:lang w:val="uk-UA"/>
        </w:rPr>
        <w:t>малозахищених</w:t>
      </w:r>
      <w:proofErr w:type="spellEnd"/>
      <w:r w:rsidRPr="00AE1F48">
        <w:rPr>
          <w:lang w:val="uk-UA"/>
        </w:rPr>
        <w:t xml:space="preserve"> категорій громадян, підтримки в належному стані об’єктів житлово – комунального господарства, інших об’єктів інфраструктури </w:t>
      </w:r>
      <w:r w:rsidR="002C3FE5" w:rsidRPr="00AE1F48">
        <w:rPr>
          <w:lang w:val="uk-UA"/>
        </w:rPr>
        <w:t>громади</w:t>
      </w:r>
      <w:r w:rsidRPr="00AE1F48">
        <w:rPr>
          <w:lang w:val="uk-UA"/>
        </w:rPr>
        <w:t>, впровадження заходів з енергозбереження (енергоефективності), виконання в межах фінансових можливостей міських цільових (комплексних) програм</w:t>
      </w:r>
    </w:p>
    <w:p w:rsidR="00772192" w:rsidRPr="00AE1F48" w:rsidRDefault="00772192" w:rsidP="002C3FE5">
      <w:pPr>
        <w:suppressAutoHyphens/>
        <w:autoSpaceDE w:val="0"/>
        <w:autoSpaceDN w:val="0"/>
        <w:adjustRightInd w:val="0"/>
        <w:jc w:val="center"/>
        <w:rPr>
          <w:b/>
          <w:bCs/>
          <w:lang w:val="uk-UA"/>
        </w:rPr>
      </w:pPr>
      <w:r w:rsidRPr="00AE1F48">
        <w:rPr>
          <w:b/>
          <w:bCs/>
          <w:lang w:val="uk-UA"/>
        </w:rPr>
        <w:t>ДЕРЖАВНЕ УПРАВЛІННЯ</w:t>
      </w:r>
    </w:p>
    <w:p w:rsidR="00772192" w:rsidRPr="00AE1F48" w:rsidRDefault="00772192" w:rsidP="00772192">
      <w:pPr>
        <w:pStyle w:val="12"/>
        <w:tabs>
          <w:tab w:val="left" w:pos="567"/>
        </w:tabs>
        <w:suppressAutoHyphens/>
        <w:jc w:val="both"/>
        <w:rPr>
          <w:spacing w:val="-4"/>
          <w:sz w:val="24"/>
          <w:szCs w:val="24"/>
          <w:lang w:val="uk-UA"/>
        </w:rPr>
      </w:pPr>
      <w:r w:rsidRPr="00AE1F48">
        <w:rPr>
          <w:spacing w:val="-4"/>
          <w:sz w:val="24"/>
          <w:szCs w:val="24"/>
          <w:lang w:val="uk-UA"/>
        </w:rPr>
        <w:tab/>
        <w:t>Пріоритетними завданнями міської ради та її виконавч</w:t>
      </w:r>
      <w:r w:rsidR="00D24652" w:rsidRPr="00AE1F48">
        <w:rPr>
          <w:spacing w:val="-4"/>
          <w:sz w:val="24"/>
          <w:szCs w:val="24"/>
          <w:lang w:val="uk-UA"/>
        </w:rPr>
        <w:t>ого</w:t>
      </w:r>
      <w:r w:rsidRPr="00AE1F48">
        <w:rPr>
          <w:spacing w:val="-4"/>
          <w:sz w:val="24"/>
          <w:szCs w:val="24"/>
          <w:lang w:val="uk-UA"/>
        </w:rPr>
        <w:t xml:space="preserve"> </w:t>
      </w:r>
      <w:r w:rsidR="00D24652" w:rsidRPr="00AE1F48">
        <w:rPr>
          <w:spacing w:val="-4"/>
          <w:sz w:val="24"/>
          <w:szCs w:val="24"/>
          <w:lang w:val="uk-UA"/>
        </w:rPr>
        <w:t>комітету</w:t>
      </w:r>
      <w:r w:rsidRPr="00AE1F48">
        <w:rPr>
          <w:spacing w:val="-4"/>
          <w:sz w:val="24"/>
          <w:szCs w:val="24"/>
          <w:lang w:val="uk-UA"/>
        </w:rPr>
        <w:t xml:space="preserve"> є належне фінансове забезпечення функціонування органів місцевого самоврядування для здійснення ними повноважень, визначених Конституцією України, Законом України “Про місцеве самоврядування в Україні”, «Про службу в органах місцевого самоврядування» та іншими нормативно-правовими актами. У 2022 та 2023-2024 роках передбачається здійснити заходи щодо:</w:t>
      </w:r>
    </w:p>
    <w:p w:rsidR="00772192" w:rsidRPr="00AE1F48" w:rsidRDefault="00772192" w:rsidP="00772192">
      <w:pPr>
        <w:pStyle w:val="a9"/>
        <w:suppressAutoHyphens/>
        <w:jc w:val="both"/>
        <w:rPr>
          <w:rFonts w:ascii="Times New Roman" w:hAnsi="Times New Roman"/>
          <w:sz w:val="24"/>
          <w:szCs w:val="24"/>
          <w:bdr w:val="none" w:sz="0" w:space="0" w:color="auto" w:frame="1"/>
          <w:shd w:val="clear" w:color="auto" w:fill="FFFFFF"/>
          <w:lang w:eastAsia="ru-RU"/>
        </w:rPr>
      </w:pPr>
      <w:r w:rsidRPr="00AE1F48">
        <w:rPr>
          <w:rFonts w:ascii="Times New Roman" w:hAnsi="Times New Roman"/>
          <w:sz w:val="24"/>
          <w:szCs w:val="24"/>
          <w:bdr w:val="none" w:sz="0" w:space="0" w:color="auto" w:frame="1"/>
          <w:shd w:val="clear" w:color="auto" w:fill="FFFFFF"/>
          <w:lang w:eastAsia="ru-RU"/>
        </w:rPr>
        <w:t>-</w:t>
      </w:r>
      <w:r w:rsidRPr="00AE1F48">
        <w:rPr>
          <w:rFonts w:ascii="Times New Roman" w:hAnsi="Times New Roman"/>
          <w:sz w:val="24"/>
          <w:szCs w:val="24"/>
          <w:bdr w:val="none" w:sz="0" w:space="0" w:color="auto" w:frame="1"/>
          <w:shd w:val="clear" w:color="auto" w:fill="FFFFFF"/>
          <w:lang w:eastAsia="ru-RU"/>
        </w:rPr>
        <w:tab/>
        <w:t xml:space="preserve">забезпечення прозорості, відкритості в діяльності органів місцевого самоврядування, подальший розвиток свободи слова і думки;    </w:t>
      </w:r>
    </w:p>
    <w:p w:rsidR="00772192" w:rsidRPr="00AE1F48" w:rsidRDefault="00772192" w:rsidP="00772192">
      <w:pPr>
        <w:pStyle w:val="a9"/>
        <w:suppressAutoHyphens/>
        <w:jc w:val="both"/>
        <w:rPr>
          <w:rFonts w:ascii="Times New Roman" w:hAnsi="Times New Roman"/>
          <w:spacing w:val="-4"/>
          <w:sz w:val="24"/>
          <w:szCs w:val="24"/>
        </w:rPr>
      </w:pPr>
      <w:r w:rsidRPr="00AE1F48">
        <w:rPr>
          <w:rFonts w:ascii="Times New Roman" w:hAnsi="Times New Roman"/>
          <w:sz w:val="24"/>
          <w:szCs w:val="24"/>
          <w:bdr w:val="none" w:sz="0" w:space="0" w:color="auto" w:frame="1"/>
          <w:shd w:val="clear" w:color="auto" w:fill="FFFFFF"/>
          <w:lang w:eastAsia="ru-RU"/>
        </w:rPr>
        <w:t>-</w:t>
      </w:r>
      <w:r w:rsidRPr="00AE1F48">
        <w:rPr>
          <w:rFonts w:ascii="Times New Roman" w:hAnsi="Times New Roman"/>
          <w:sz w:val="24"/>
          <w:szCs w:val="24"/>
          <w:bdr w:val="none" w:sz="0" w:space="0" w:color="auto" w:frame="1"/>
          <w:shd w:val="clear" w:color="auto" w:fill="FFFFFF"/>
          <w:lang w:eastAsia="ru-RU"/>
        </w:rPr>
        <w:tab/>
        <w:t xml:space="preserve"> впровадження сучасних інформаційних технологій в діяльності місцевого самоврядування;</w:t>
      </w:r>
    </w:p>
    <w:p w:rsidR="00772192" w:rsidRPr="00AE1F48" w:rsidRDefault="00772192" w:rsidP="00772192">
      <w:pPr>
        <w:pStyle w:val="a9"/>
        <w:suppressAutoHyphens/>
        <w:jc w:val="both"/>
        <w:rPr>
          <w:rFonts w:ascii="Times New Roman" w:hAnsi="Times New Roman"/>
          <w:sz w:val="24"/>
          <w:szCs w:val="24"/>
        </w:rPr>
      </w:pPr>
      <w:r w:rsidRPr="00AE1F48">
        <w:rPr>
          <w:rFonts w:ascii="Times New Roman" w:hAnsi="Times New Roman"/>
          <w:sz w:val="24"/>
          <w:szCs w:val="24"/>
        </w:rPr>
        <w:t xml:space="preserve"> -</w:t>
      </w:r>
      <w:r w:rsidRPr="00AE1F48">
        <w:rPr>
          <w:rFonts w:ascii="Times New Roman" w:hAnsi="Times New Roman"/>
          <w:sz w:val="24"/>
          <w:szCs w:val="24"/>
        </w:rPr>
        <w:tab/>
        <w:t xml:space="preserve"> забезпечення повноцінного виконання повноважень </w:t>
      </w:r>
      <w:r w:rsidR="00002E70" w:rsidRPr="00AE1F48">
        <w:rPr>
          <w:rFonts w:ascii="Times New Roman" w:hAnsi="Times New Roman"/>
          <w:sz w:val="24"/>
          <w:szCs w:val="24"/>
        </w:rPr>
        <w:t>Глухівської</w:t>
      </w:r>
      <w:r w:rsidRPr="00AE1F48">
        <w:rPr>
          <w:rFonts w:ascii="Times New Roman" w:hAnsi="Times New Roman"/>
          <w:sz w:val="24"/>
          <w:szCs w:val="24"/>
        </w:rPr>
        <w:t xml:space="preserve"> міської ради згідно з чинним законодавством;</w:t>
      </w:r>
    </w:p>
    <w:p w:rsidR="00772192" w:rsidRPr="00AE1F48" w:rsidRDefault="00772192" w:rsidP="00772192">
      <w:pPr>
        <w:pStyle w:val="a9"/>
        <w:suppressAutoHyphens/>
        <w:jc w:val="both"/>
        <w:rPr>
          <w:rFonts w:ascii="Times New Roman" w:hAnsi="Times New Roman"/>
          <w:sz w:val="24"/>
          <w:szCs w:val="24"/>
        </w:rPr>
      </w:pPr>
      <w:r w:rsidRPr="00AE1F48">
        <w:rPr>
          <w:rFonts w:ascii="Times New Roman" w:hAnsi="Times New Roman"/>
          <w:sz w:val="24"/>
          <w:szCs w:val="24"/>
        </w:rPr>
        <w:t>-</w:t>
      </w:r>
      <w:r w:rsidRPr="00AE1F48">
        <w:rPr>
          <w:rFonts w:ascii="Times New Roman" w:hAnsi="Times New Roman"/>
          <w:sz w:val="24"/>
          <w:szCs w:val="24"/>
        </w:rPr>
        <w:tab/>
        <w:t>подальший розвиток створеної прозорої системи в прийнятті рішень органами місцевого самоврядування;</w:t>
      </w:r>
    </w:p>
    <w:p w:rsidR="00772192" w:rsidRPr="00AE1F48" w:rsidRDefault="00772192" w:rsidP="00772192">
      <w:pPr>
        <w:pStyle w:val="a9"/>
        <w:suppressAutoHyphens/>
        <w:jc w:val="both"/>
        <w:rPr>
          <w:rFonts w:ascii="Times New Roman" w:hAnsi="Times New Roman"/>
          <w:sz w:val="24"/>
          <w:szCs w:val="24"/>
        </w:rPr>
      </w:pPr>
      <w:r w:rsidRPr="00AE1F48">
        <w:rPr>
          <w:rFonts w:ascii="Times New Roman" w:hAnsi="Times New Roman"/>
          <w:sz w:val="24"/>
          <w:szCs w:val="24"/>
        </w:rPr>
        <w:t>-</w:t>
      </w:r>
      <w:r w:rsidRPr="00AE1F48">
        <w:rPr>
          <w:rFonts w:ascii="Times New Roman" w:hAnsi="Times New Roman"/>
          <w:sz w:val="24"/>
          <w:szCs w:val="24"/>
        </w:rPr>
        <w:tab/>
        <w:t>створення належних умов для реалізації органами місцевого самоврядування прав та повноважень, визначених чинним законодавством України;</w:t>
      </w:r>
    </w:p>
    <w:p w:rsidR="00772192" w:rsidRPr="00AE1F48" w:rsidRDefault="00772192" w:rsidP="00772192">
      <w:pPr>
        <w:pStyle w:val="a9"/>
        <w:suppressAutoHyphens/>
        <w:jc w:val="both"/>
        <w:rPr>
          <w:rFonts w:ascii="Times New Roman" w:hAnsi="Times New Roman"/>
          <w:sz w:val="24"/>
          <w:szCs w:val="24"/>
        </w:rPr>
      </w:pPr>
      <w:r w:rsidRPr="00AE1F48">
        <w:rPr>
          <w:rFonts w:ascii="Times New Roman" w:hAnsi="Times New Roman"/>
          <w:sz w:val="24"/>
          <w:szCs w:val="24"/>
        </w:rPr>
        <w:lastRenderedPageBreak/>
        <w:t>-</w:t>
      </w:r>
      <w:r w:rsidRPr="00AE1F48">
        <w:rPr>
          <w:rFonts w:ascii="Times New Roman" w:hAnsi="Times New Roman"/>
          <w:sz w:val="24"/>
          <w:szCs w:val="24"/>
        </w:rPr>
        <w:tab/>
        <w:t xml:space="preserve"> вивчення та впровадження кращого досвіду в сфері розвитку місцевого самоврядування.</w:t>
      </w:r>
    </w:p>
    <w:p w:rsidR="00772192" w:rsidRPr="00AE1F48" w:rsidRDefault="00772192" w:rsidP="00772192">
      <w:pPr>
        <w:shd w:val="clear" w:color="auto" w:fill="FFFFFF"/>
        <w:suppressAutoHyphens/>
        <w:jc w:val="both"/>
        <w:rPr>
          <w:lang w:val="uk-UA"/>
        </w:rPr>
      </w:pPr>
      <w:r w:rsidRPr="00AE1F48">
        <w:rPr>
          <w:lang w:val="uk-UA"/>
        </w:rPr>
        <w:t>-</w:t>
      </w:r>
      <w:r w:rsidRPr="00AE1F48">
        <w:rPr>
          <w:lang w:val="uk-UA"/>
        </w:rPr>
        <w:tab/>
        <w:t>активний розвиток форм місцевої демократії, коли жителі можуть висловити свою думку з різних питань не від виборів до виборів, а повсякчас;</w:t>
      </w:r>
    </w:p>
    <w:p w:rsidR="00772192" w:rsidRPr="00AE1F48" w:rsidRDefault="00772192" w:rsidP="00772192">
      <w:pPr>
        <w:shd w:val="clear" w:color="auto" w:fill="FFFFFF"/>
        <w:suppressAutoHyphens/>
        <w:jc w:val="both"/>
        <w:rPr>
          <w:lang w:val="uk-UA"/>
        </w:rPr>
      </w:pPr>
      <w:r w:rsidRPr="00AE1F48">
        <w:rPr>
          <w:lang w:val="uk-UA"/>
        </w:rPr>
        <w:t xml:space="preserve"> -</w:t>
      </w:r>
      <w:r w:rsidRPr="00AE1F48">
        <w:rPr>
          <w:lang w:val="uk-UA"/>
        </w:rPr>
        <w:tab/>
        <w:t xml:space="preserve"> закріплення фінансової самодостатності місцевого самоврядування, формування ефективної системи управління; </w:t>
      </w:r>
    </w:p>
    <w:p w:rsidR="00772192" w:rsidRPr="00AE1F48" w:rsidRDefault="00772192" w:rsidP="00772192">
      <w:pPr>
        <w:shd w:val="clear" w:color="auto" w:fill="FFFFFF"/>
        <w:suppressAutoHyphens/>
        <w:jc w:val="both"/>
        <w:rPr>
          <w:lang w:val="uk-UA"/>
        </w:rPr>
      </w:pPr>
      <w:r w:rsidRPr="00AE1F48">
        <w:rPr>
          <w:lang w:val="uk-UA"/>
        </w:rPr>
        <w:t>-</w:t>
      </w:r>
      <w:r w:rsidRPr="00AE1F48">
        <w:rPr>
          <w:lang w:val="uk-UA"/>
        </w:rPr>
        <w:tab/>
        <w:t xml:space="preserve"> створення належних матеріальних, фінансових та організаційних умов для забезпечення здійснення органами місцевого самоврядування власних і делегованих повноважень;</w:t>
      </w:r>
    </w:p>
    <w:p w:rsidR="00772192" w:rsidRPr="00AE1F48" w:rsidRDefault="00002E70" w:rsidP="00002E70">
      <w:pPr>
        <w:pStyle w:val="a9"/>
        <w:suppressAutoHyphens/>
        <w:jc w:val="both"/>
        <w:rPr>
          <w:rFonts w:ascii="Times New Roman" w:hAnsi="Times New Roman"/>
          <w:sz w:val="24"/>
          <w:szCs w:val="24"/>
        </w:rPr>
      </w:pPr>
      <w:r w:rsidRPr="00AE1F48">
        <w:rPr>
          <w:rFonts w:ascii="Times New Roman" w:hAnsi="Times New Roman"/>
          <w:sz w:val="24"/>
          <w:szCs w:val="24"/>
        </w:rPr>
        <w:tab/>
      </w:r>
      <w:r w:rsidR="00772192" w:rsidRPr="00AE1F48">
        <w:rPr>
          <w:rFonts w:ascii="Times New Roman" w:hAnsi="Times New Roman"/>
          <w:sz w:val="24"/>
          <w:szCs w:val="24"/>
        </w:rPr>
        <w:t>Усі заходи будуть плануватися та впроваджуватися з урахуванням найкращих стандартів та практик гендерної політики, антикорупційної політики, політик</w:t>
      </w:r>
      <w:r w:rsidRPr="00AE1F48">
        <w:rPr>
          <w:rFonts w:ascii="Times New Roman" w:hAnsi="Times New Roman"/>
          <w:sz w:val="24"/>
          <w:szCs w:val="24"/>
        </w:rPr>
        <w:t>и</w:t>
      </w:r>
      <w:r w:rsidR="00772192" w:rsidRPr="00AE1F48">
        <w:rPr>
          <w:rFonts w:ascii="Times New Roman" w:hAnsi="Times New Roman"/>
          <w:sz w:val="24"/>
          <w:szCs w:val="24"/>
        </w:rPr>
        <w:t xml:space="preserve"> захисту навколишнього середовища та енергозбереження.</w:t>
      </w:r>
    </w:p>
    <w:p w:rsidR="00772192" w:rsidRPr="00AE1F48" w:rsidRDefault="00772192" w:rsidP="00002E70">
      <w:pPr>
        <w:suppressAutoHyphens/>
        <w:jc w:val="center"/>
        <w:outlineLvl w:val="0"/>
        <w:rPr>
          <w:b/>
          <w:lang w:val="uk-UA"/>
        </w:rPr>
      </w:pPr>
      <w:r w:rsidRPr="00AE1F48">
        <w:rPr>
          <w:b/>
          <w:lang w:val="uk-UA"/>
        </w:rPr>
        <w:t>ОСВІТА</w:t>
      </w:r>
    </w:p>
    <w:p w:rsidR="00D24652" w:rsidRPr="00AE1F48" w:rsidRDefault="00002E70" w:rsidP="00002E70">
      <w:pPr>
        <w:pStyle w:val="a9"/>
        <w:suppressAutoHyphens/>
        <w:jc w:val="both"/>
        <w:rPr>
          <w:rFonts w:ascii="Times New Roman" w:hAnsi="Times New Roman"/>
          <w:sz w:val="24"/>
          <w:szCs w:val="24"/>
        </w:rPr>
      </w:pPr>
      <w:r w:rsidRPr="00AE1F48">
        <w:rPr>
          <w:rFonts w:ascii="Times New Roman" w:hAnsi="Times New Roman"/>
          <w:sz w:val="24"/>
          <w:szCs w:val="24"/>
        </w:rPr>
        <w:tab/>
      </w:r>
      <w:r w:rsidR="00D24652" w:rsidRPr="00AE1F48">
        <w:rPr>
          <w:rFonts w:ascii="Times New Roman" w:hAnsi="Times New Roman"/>
          <w:sz w:val="24"/>
          <w:szCs w:val="24"/>
        </w:rPr>
        <w:t xml:space="preserve">Цілі державної політики у сфері освіти реалізуються головними розпорядниками бюджетних коштів - </w:t>
      </w:r>
      <w:r w:rsidRPr="00AE1F48">
        <w:rPr>
          <w:rFonts w:ascii="Times New Roman" w:hAnsi="Times New Roman"/>
          <w:sz w:val="24"/>
          <w:szCs w:val="24"/>
        </w:rPr>
        <w:t>відділом</w:t>
      </w:r>
      <w:r w:rsidR="00D24652" w:rsidRPr="00AE1F48">
        <w:rPr>
          <w:rFonts w:ascii="Times New Roman" w:hAnsi="Times New Roman"/>
          <w:sz w:val="24"/>
          <w:szCs w:val="24"/>
        </w:rPr>
        <w:t xml:space="preserve"> освіти, </w:t>
      </w:r>
      <w:r w:rsidRPr="00AE1F48">
        <w:rPr>
          <w:rFonts w:ascii="Times New Roman" w:hAnsi="Times New Roman"/>
          <w:sz w:val="24"/>
          <w:szCs w:val="24"/>
        </w:rPr>
        <w:t>відділом</w:t>
      </w:r>
      <w:r w:rsidR="00D24652" w:rsidRPr="00AE1F48">
        <w:rPr>
          <w:rFonts w:ascii="Times New Roman" w:hAnsi="Times New Roman"/>
          <w:sz w:val="24"/>
          <w:szCs w:val="24"/>
        </w:rPr>
        <w:t xml:space="preserve"> культури, </w:t>
      </w:r>
      <w:r w:rsidRPr="00AE1F48">
        <w:rPr>
          <w:rFonts w:ascii="Times New Roman" w:hAnsi="Times New Roman"/>
          <w:sz w:val="24"/>
          <w:szCs w:val="24"/>
        </w:rPr>
        <w:t>відділом</w:t>
      </w:r>
      <w:r w:rsidR="00D24652" w:rsidRPr="00AE1F48">
        <w:rPr>
          <w:rFonts w:ascii="Times New Roman" w:hAnsi="Times New Roman"/>
          <w:sz w:val="24"/>
          <w:szCs w:val="24"/>
        </w:rPr>
        <w:t xml:space="preserve"> молоді та спорту (додаток 6) та у середньостроковій перспективі будуть направлені на:</w:t>
      </w:r>
    </w:p>
    <w:p w:rsidR="00D24652" w:rsidRPr="00AE1F48" w:rsidRDefault="00D24652" w:rsidP="00002E70">
      <w:pPr>
        <w:pStyle w:val="a9"/>
        <w:suppressAutoHyphens/>
        <w:jc w:val="both"/>
        <w:rPr>
          <w:rFonts w:ascii="Times New Roman" w:hAnsi="Times New Roman"/>
          <w:sz w:val="24"/>
          <w:szCs w:val="24"/>
        </w:rPr>
      </w:pPr>
      <w:r w:rsidRPr="00AE1F48">
        <w:rPr>
          <w:rFonts w:ascii="Times New Roman" w:hAnsi="Times New Roman"/>
          <w:sz w:val="24"/>
          <w:szCs w:val="24"/>
        </w:rPr>
        <w:tab/>
        <w:t>повноцінний розвиток кожної дитини, її успішну інтеграцію в українське суспільство та європейську інтеграцію;</w:t>
      </w:r>
    </w:p>
    <w:p w:rsidR="00D24652" w:rsidRPr="00AE1F48" w:rsidRDefault="00D24652" w:rsidP="00002E70">
      <w:pPr>
        <w:pStyle w:val="a9"/>
        <w:suppressAutoHyphens/>
        <w:jc w:val="both"/>
        <w:rPr>
          <w:rFonts w:ascii="Times New Roman" w:hAnsi="Times New Roman"/>
          <w:sz w:val="24"/>
          <w:szCs w:val="24"/>
        </w:rPr>
      </w:pPr>
      <w:r w:rsidRPr="00AE1F48">
        <w:rPr>
          <w:rFonts w:ascii="Times New Roman" w:hAnsi="Times New Roman"/>
          <w:sz w:val="24"/>
          <w:szCs w:val="24"/>
        </w:rPr>
        <w:tab/>
        <w:t>забезпечення діяльності мережі дошкільних навчальних закладів різних типів, створення умов для їх функціонування, зміцнення матеріально-технічної бази дошкільних навчальних закладів, урізноманітнення моделей організації дошкільної освіти, охоплення дітей обов’язковою дошкільною освітою;</w:t>
      </w:r>
    </w:p>
    <w:p w:rsidR="002044E3"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 xml:space="preserve">здійснення заходів для забезпечення якісної, сучасної, конкурентоспроможної та доступної освіти шляхом реалізації таких заходів:  </w:t>
      </w:r>
    </w:p>
    <w:p w:rsidR="002044E3" w:rsidRPr="00AE1F48" w:rsidRDefault="002044E3" w:rsidP="00772192">
      <w:pPr>
        <w:pStyle w:val="a9"/>
        <w:suppressAutoHyphens/>
        <w:jc w:val="both"/>
        <w:rPr>
          <w:rFonts w:ascii="Times New Roman" w:hAnsi="Times New Roman"/>
          <w:sz w:val="24"/>
          <w:szCs w:val="24"/>
        </w:rPr>
      </w:pPr>
      <w:r w:rsidRPr="00AE1F48">
        <w:rPr>
          <w:rFonts w:ascii="Times New Roman" w:hAnsi="Times New Roman"/>
          <w:sz w:val="24"/>
          <w:szCs w:val="24"/>
        </w:rPr>
        <w:tab/>
      </w:r>
      <w:r w:rsidR="00D24652" w:rsidRPr="00AE1F48">
        <w:rPr>
          <w:rFonts w:ascii="Times New Roman" w:hAnsi="Times New Roman"/>
          <w:sz w:val="24"/>
          <w:szCs w:val="24"/>
        </w:rPr>
        <w:t xml:space="preserve">забезпечення в рамках продовження реформи загальної середньої освіти «Нова українська школа» якісної та доступної освіти шляхом стимулювання вчителів до професійного розвитку, розбудови нового освітнього середовища; </w:t>
      </w:r>
    </w:p>
    <w:p w:rsidR="00D24652" w:rsidRPr="00AE1F48" w:rsidRDefault="002044E3" w:rsidP="00772192">
      <w:pPr>
        <w:pStyle w:val="a9"/>
        <w:suppressAutoHyphens/>
        <w:jc w:val="both"/>
        <w:rPr>
          <w:rFonts w:ascii="Times New Roman" w:hAnsi="Times New Roman"/>
          <w:sz w:val="24"/>
          <w:szCs w:val="24"/>
        </w:rPr>
      </w:pPr>
      <w:r w:rsidRPr="00AE1F48">
        <w:rPr>
          <w:rFonts w:ascii="Times New Roman" w:hAnsi="Times New Roman"/>
          <w:sz w:val="24"/>
          <w:szCs w:val="24"/>
        </w:rPr>
        <w:tab/>
      </w:r>
      <w:r w:rsidR="00D24652" w:rsidRPr="00AE1F48">
        <w:rPr>
          <w:rFonts w:ascii="Times New Roman" w:hAnsi="Times New Roman"/>
          <w:sz w:val="24"/>
          <w:szCs w:val="24"/>
        </w:rPr>
        <w:t xml:space="preserve">забезпечення закладів загальної середньої освіти сучасним навчальним обладнанням та оновлення матеріально-технічної бази; </w:t>
      </w:r>
    </w:p>
    <w:p w:rsidR="00D24652"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розбудова безпечної та інклюзивної системи освіти за допомогою наближення освітніх послуг учням з особливими освітніми потребами максимально до місця їх проживання, врахування індивідуальних потреб і можливостей таких здобувачів освіти;</w:t>
      </w:r>
    </w:p>
    <w:p w:rsidR="00D24652"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 xml:space="preserve">забезпечення доступності мистецької і позашкільної освіти та інтегрування її в європейський простір; </w:t>
      </w:r>
    </w:p>
    <w:p w:rsidR="00D24652"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запровадження національної системи оцінювання якості освіти.</w:t>
      </w:r>
    </w:p>
    <w:p w:rsidR="00D24652"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Основні результати, яких планується досягти</w:t>
      </w:r>
      <w:r w:rsidR="002044E3" w:rsidRPr="00AE1F48">
        <w:rPr>
          <w:rFonts w:ascii="Times New Roman" w:hAnsi="Times New Roman"/>
          <w:sz w:val="24"/>
          <w:szCs w:val="24"/>
        </w:rPr>
        <w:t xml:space="preserve"> шляхом</w:t>
      </w:r>
      <w:r w:rsidRPr="00AE1F48">
        <w:rPr>
          <w:rFonts w:ascii="Times New Roman" w:hAnsi="Times New Roman"/>
          <w:sz w:val="24"/>
          <w:szCs w:val="24"/>
        </w:rPr>
        <w:t xml:space="preserve">: </w:t>
      </w:r>
    </w:p>
    <w:p w:rsidR="00D24652"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 xml:space="preserve">створення нового освітнього середовища, яке відповідає вимогам сьогодення; </w:t>
      </w:r>
    </w:p>
    <w:p w:rsidR="00D24652"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 xml:space="preserve">забезпечення доступної дошкільної, загальної середньої та позашкільної освіти з урахуванням демографічних та економічних реалій; </w:t>
      </w:r>
    </w:p>
    <w:p w:rsidR="00D24652"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 xml:space="preserve">сприяння підвищенню мотивації учнів до навчання, а вчителів - до професійного розвитку; </w:t>
      </w:r>
    </w:p>
    <w:p w:rsidR="00D24652" w:rsidRPr="00AE1F48" w:rsidRDefault="00D24652" w:rsidP="00987223">
      <w:pPr>
        <w:pStyle w:val="a9"/>
        <w:shd w:val="clear" w:color="auto" w:fill="FFFFFF" w:themeFill="background1"/>
        <w:suppressAutoHyphens/>
        <w:jc w:val="both"/>
        <w:rPr>
          <w:rFonts w:ascii="Times New Roman" w:hAnsi="Times New Roman"/>
          <w:sz w:val="24"/>
          <w:szCs w:val="24"/>
        </w:rPr>
      </w:pPr>
      <w:r w:rsidRPr="00AE1F48">
        <w:rPr>
          <w:rFonts w:ascii="Times New Roman" w:hAnsi="Times New Roman"/>
          <w:sz w:val="24"/>
          <w:szCs w:val="24"/>
        </w:rPr>
        <w:tab/>
        <w:t>надання освітніх послуг учням з особливими освітніми потребами з урахуванням їх індивідуальних потреб і можливостей.</w:t>
      </w:r>
    </w:p>
    <w:p w:rsidR="00D24652" w:rsidRPr="00AE1F48" w:rsidRDefault="00D24652" w:rsidP="00987223">
      <w:pPr>
        <w:pStyle w:val="a9"/>
        <w:shd w:val="clear" w:color="auto" w:fill="FFFFFF" w:themeFill="background1"/>
        <w:suppressAutoHyphens/>
        <w:jc w:val="both"/>
        <w:rPr>
          <w:rFonts w:ascii="Times New Roman" w:hAnsi="Times New Roman"/>
          <w:sz w:val="24"/>
          <w:szCs w:val="24"/>
        </w:rPr>
      </w:pPr>
      <w:r w:rsidRPr="00AE1F48">
        <w:rPr>
          <w:rFonts w:ascii="Times New Roman" w:hAnsi="Times New Roman"/>
          <w:sz w:val="24"/>
          <w:szCs w:val="24"/>
        </w:rPr>
        <w:tab/>
        <w:t xml:space="preserve">Реалізація освітніх послуг буде здійснюватися через існуючу мережу освітніх закладів, яка включає 6 закладів дошкільної освіти, </w:t>
      </w:r>
      <w:r w:rsidR="00987223" w:rsidRPr="00AE1F48">
        <w:rPr>
          <w:rFonts w:ascii="Times New Roman" w:hAnsi="Times New Roman"/>
          <w:sz w:val="24"/>
          <w:szCs w:val="24"/>
        </w:rPr>
        <w:t>7 навчально-виховних комплексів, 4</w:t>
      </w:r>
      <w:r w:rsidRPr="00AE1F48">
        <w:rPr>
          <w:rFonts w:ascii="Times New Roman" w:hAnsi="Times New Roman"/>
          <w:sz w:val="24"/>
          <w:szCs w:val="24"/>
        </w:rPr>
        <w:t xml:space="preserve"> установ</w:t>
      </w:r>
      <w:r w:rsidR="00987223" w:rsidRPr="00AE1F48">
        <w:rPr>
          <w:rFonts w:ascii="Times New Roman" w:hAnsi="Times New Roman"/>
          <w:sz w:val="24"/>
          <w:szCs w:val="24"/>
        </w:rPr>
        <w:t>и</w:t>
      </w:r>
      <w:r w:rsidRPr="00AE1F48">
        <w:rPr>
          <w:rFonts w:ascii="Times New Roman" w:hAnsi="Times New Roman"/>
          <w:sz w:val="24"/>
          <w:szCs w:val="24"/>
        </w:rPr>
        <w:t xml:space="preserve"> загальної середньої освіти, </w:t>
      </w:r>
      <w:r w:rsidR="00563FFC" w:rsidRPr="00AE1F48">
        <w:rPr>
          <w:rFonts w:ascii="Times New Roman" w:hAnsi="Times New Roman"/>
          <w:sz w:val="24"/>
          <w:szCs w:val="24"/>
        </w:rPr>
        <w:t>2</w:t>
      </w:r>
      <w:r w:rsidRPr="00AE1F48">
        <w:rPr>
          <w:rFonts w:ascii="Times New Roman" w:hAnsi="Times New Roman"/>
          <w:sz w:val="24"/>
          <w:szCs w:val="24"/>
        </w:rPr>
        <w:t xml:space="preserve"> установ</w:t>
      </w:r>
      <w:r w:rsidR="00987223" w:rsidRPr="00AE1F48">
        <w:rPr>
          <w:rFonts w:ascii="Times New Roman" w:hAnsi="Times New Roman"/>
          <w:sz w:val="24"/>
          <w:szCs w:val="24"/>
        </w:rPr>
        <w:t>и</w:t>
      </w:r>
      <w:r w:rsidRPr="00AE1F48">
        <w:rPr>
          <w:rFonts w:ascii="Times New Roman" w:hAnsi="Times New Roman"/>
          <w:sz w:val="24"/>
          <w:szCs w:val="24"/>
        </w:rPr>
        <w:t xml:space="preserve"> позашкільної освіти та  шк</w:t>
      </w:r>
      <w:r w:rsidR="00563FFC" w:rsidRPr="00AE1F48">
        <w:rPr>
          <w:rFonts w:ascii="Times New Roman" w:hAnsi="Times New Roman"/>
          <w:sz w:val="24"/>
          <w:szCs w:val="24"/>
        </w:rPr>
        <w:t>о</w:t>
      </w:r>
      <w:r w:rsidRPr="00AE1F48">
        <w:rPr>
          <w:rFonts w:ascii="Times New Roman" w:hAnsi="Times New Roman"/>
          <w:sz w:val="24"/>
          <w:szCs w:val="24"/>
        </w:rPr>
        <w:t>л</w:t>
      </w:r>
      <w:r w:rsidR="00987223" w:rsidRPr="00AE1F48">
        <w:rPr>
          <w:rFonts w:ascii="Times New Roman" w:hAnsi="Times New Roman"/>
          <w:sz w:val="24"/>
          <w:szCs w:val="24"/>
        </w:rPr>
        <w:t>у</w:t>
      </w:r>
      <w:r w:rsidRPr="00AE1F48">
        <w:rPr>
          <w:rFonts w:ascii="Times New Roman" w:hAnsi="Times New Roman"/>
          <w:sz w:val="24"/>
          <w:szCs w:val="24"/>
        </w:rPr>
        <w:t xml:space="preserve"> естетичного виховання</w:t>
      </w:r>
      <w:r w:rsidR="00987223" w:rsidRPr="00AE1F48">
        <w:rPr>
          <w:rFonts w:ascii="Times New Roman" w:hAnsi="Times New Roman"/>
          <w:sz w:val="24"/>
          <w:szCs w:val="24"/>
        </w:rPr>
        <w:t>.</w:t>
      </w:r>
    </w:p>
    <w:p w:rsidR="00772192" w:rsidRPr="00AE1F48" w:rsidRDefault="00772192" w:rsidP="002044E3">
      <w:pPr>
        <w:suppressAutoHyphens/>
        <w:jc w:val="center"/>
        <w:outlineLvl w:val="0"/>
        <w:rPr>
          <w:b/>
          <w:bCs/>
          <w:lang w:val="uk-UA" w:eastAsia="uk-UA"/>
        </w:rPr>
      </w:pPr>
      <w:r w:rsidRPr="00AE1F48">
        <w:rPr>
          <w:b/>
          <w:bCs/>
          <w:lang w:val="uk-UA" w:eastAsia="uk-UA"/>
        </w:rPr>
        <w:t>ОХОРОНА ЗДОРОВ’Я</w:t>
      </w:r>
    </w:p>
    <w:p w:rsidR="00772192" w:rsidRPr="00AE1F48" w:rsidRDefault="00987223" w:rsidP="00772192">
      <w:pPr>
        <w:tabs>
          <w:tab w:val="left" w:pos="567"/>
        </w:tabs>
        <w:suppressAutoHyphens/>
        <w:jc w:val="both"/>
        <w:rPr>
          <w:lang w:val="uk-UA" w:eastAsia="uk-UA"/>
        </w:rPr>
      </w:pPr>
      <w:r w:rsidRPr="00AE1F48">
        <w:rPr>
          <w:lang w:val="uk-UA"/>
        </w:rPr>
        <w:tab/>
      </w:r>
      <w:r w:rsidR="00772192" w:rsidRPr="00AE1F48">
        <w:rPr>
          <w:lang w:val="uk-UA" w:eastAsia="uk-UA"/>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772192" w:rsidRPr="00AE1F48" w:rsidRDefault="00772192" w:rsidP="00772192">
      <w:pPr>
        <w:suppressAutoHyphens/>
        <w:jc w:val="both"/>
        <w:rPr>
          <w:lang w:val="uk-UA" w:eastAsia="uk-UA"/>
        </w:rPr>
      </w:pPr>
      <w:r w:rsidRPr="00AE1F48">
        <w:rPr>
          <w:lang w:val="uk-UA" w:eastAsia="uk-UA"/>
        </w:rPr>
        <w:t>У 2022- 2024роках передбачається здійснити такі заходи:</w:t>
      </w:r>
    </w:p>
    <w:p w:rsidR="00772192" w:rsidRPr="00AE1F48" w:rsidRDefault="00772192" w:rsidP="00772192">
      <w:pPr>
        <w:pStyle w:val="1"/>
        <w:tabs>
          <w:tab w:val="left" w:pos="708"/>
        </w:tabs>
        <w:suppressAutoHyphens/>
        <w:ind w:left="0" w:firstLine="0"/>
        <w:rPr>
          <w:sz w:val="24"/>
          <w:szCs w:val="24"/>
        </w:rPr>
      </w:pPr>
      <w:r w:rsidRPr="00AE1F48">
        <w:rPr>
          <w:sz w:val="24"/>
          <w:szCs w:val="24"/>
        </w:rPr>
        <w:t>доступність медичної допомоги для пацієнтів;</w:t>
      </w:r>
    </w:p>
    <w:p w:rsidR="00772192" w:rsidRPr="00AE1F48" w:rsidRDefault="00772192" w:rsidP="00772192">
      <w:pPr>
        <w:pStyle w:val="1"/>
        <w:tabs>
          <w:tab w:val="left" w:pos="708"/>
        </w:tabs>
        <w:suppressAutoHyphens/>
        <w:ind w:left="0" w:firstLine="0"/>
        <w:rPr>
          <w:sz w:val="24"/>
          <w:szCs w:val="24"/>
        </w:rPr>
      </w:pPr>
      <w:r w:rsidRPr="00AE1F48">
        <w:rPr>
          <w:sz w:val="24"/>
          <w:szCs w:val="24"/>
          <w:lang w:eastAsia="uk-UA"/>
        </w:rPr>
        <w:lastRenderedPageBreak/>
        <w:t>пропаганда та формування здорового способу життя;</w:t>
      </w:r>
    </w:p>
    <w:p w:rsidR="00772192" w:rsidRPr="00AE1F48" w:rsidRDefault="00772192" w:rsidP="00772192">
      <w:pPr>
        <w:pStyle w:val="1"/>
        <w:numPr>
          <w:ilvl w:val="0"/>
          <w:numId w:val="0"/>
        </w:numPr>
        <w:tabs>
          <w:tab w:val="left" w:pos="708"/>
        </w:tabs>
        <w:suppressAutoHyphens/>
        <w:rPr>
          <w:sz w:val="24"/>
          <w:szCs w:val="24"/>
          <w:lang w:eastAsia="uk-UA"/>
        </w:rPr>
      </w:pPr>
      <w:r w:rsidRPr="00AE1F48">
        <w:rPr>
          <w:sz w:val="24"/>
          <w:szCs w:val="24"/>
          <w:lang w:eastAsia="uk-UA"/>
        </w:rPr>
        <w:t>-</w:t>
      </w:r>
      <w:r w:rsidRPr="00AE1F48">
        <w:rPr>
          <w:sz w:val="24"/>
          <w:szCs w:val="24"/>
          <w:lang w:eastAsia="uk-UA"/>
        </w:rPr>
        <w:tab/>
        <w:t>поліпшення репродуктивного здоров’я населення як важливої складової загального здоров’я;</w:t>
      </w:r>
    </w:p>
    <w:p w:rsidR="00772192" w:rsidRPr="00AE1F48" w:rsidRDefault="00772192" w:rsidP="00772192">
      <w:pPr>
        <w:pStyle w:val="1"/>
        <w:tabs>
          <w:tab w:val="left" w:pos="708"/>
        </w:tabs>
        <w:suppressAutoHyphens/>
        <w:ind w:left="0" w:firstLine="0"/>
        <w:rPr>
          <w:sz w:val="24"/>
          <w:szCs w:val="24"/>
        </w:rPr>
      </w:pPr>
      <w:r w:rsidRPr="00AE1F48">
        <w:rPr>
          <w:sz w:val="24"/>
          <w:szCs w:val="24"/>
        </w:rPr>
        <w:t>підвищення доступності та якості надання медичних послуг;</w:t>
      </w:r>
    </w:p>
    <w:p w:rsidR="00772192" w:rsidRPr="00AE1F48" w:rsidRDefault="00772192" w:rsidP="00772192">
      <w:pPr>
        <w:pStyle w:val="1"/>
        <w:tabs>
          <w:tab w:val="left" w:pos="708"/>
        </w:tabs>
        <w:suppressAutoHyphens/>
        <w:ind w:left="0" w:firstLine="0"/>
        <w:rPr>
          <w:sz w:val="24"/>
          <w:szCs w:val="24"/>
        </w:rPr>
      </w:pPr>
      <w:r w:rsidRPr="00AE1F48">
        <w:rPr>
          <w:sz w:val="24"/>
          <w:szCs w:val="24"/>
        </w:rPr>
        <w:t>удосконалення системи пільгового забезпечення населення медичними послугами;</w:t>
      </w:r>
    </w:p>
    <w:p w:rsidR="00772192" w:rsidRPr="00AE1F48" w:rsidRDefault="00772192" w:rsidP="00772192">
      <w:pPr>
        <w:pStyle w:val="1"/>
        <w:tabs>
          <w:tab w:val="left" w:pos="708"/>
        </w:tabs>
        <w:suppressAutoHyphens/>
        <w:ind w:left="0" w:firstLine="0"/>
        <w:rPr>
          <w:sz w:val="24"/>
          <w:szCs w:val="24"/>
        </w:rPr>
      </w:pPr>
      <w:r w:rsidRPr="00AE1F48">
        <w:rPr>
          <w:sz w:val="24"/>
          <w:szCs w:val="24"/>
        </w:rPr>
        <w:t xml:space="preserve">забезпечення виконання міських програм, спрямованих на поліпшення показників здоров’я нації. </w:t>
      </w:r>
    </w:p>
    <w:p w:rsidR="00987223" w:rsidRPr="00AE1F48" w:rsidRDefault="00987223" w:rsidP="00987223">
      <w:pPr>
        <w:pStyle w:val="1"/>
        <w:numPr>
          <w:ilvl w:val="0"/>
          <w:numId w:val="0"/>
        </w:numPr>
        <w:tabs>
          <w:tab w:val="left" w:pos="708"/>
        </w:tabs>
        <w:suppressAutoHyphens/>
        <w:rPr>
          <w:sz w:val="24"/>
          <w:szCs w:val="24"/>
        </w:rPr>
      </w:pPr>
      <w:r w:rsidRPr="00AE1F48">
        <w:rPr>
          <w:sz w:val="24"/>
          <w:szCs w:val="24"/>
        </w:rPr>
        <w:tab/>
      </w:r>
      <w:r w:rsidR="002044E3" w:rsidRPr="00AE1F48">
        <w:rPr>
          <w:sz w:val="24"/>
          <w:szCs w:val="24"/>
        </w:rPr>
        <w:t>На виконання міської цільової програми «</w:t>
      </w:r>
      <w:proofErr w:type="spellStart"/>
      <w:r w:rsidR="002044E3" w:rsidRPr="00AE1F48">
        <w:rPr>
          <w:sz w:val="24"/>
          <w:szCs w:val="24"/>
        </w:rPr>
        <w:t>Здоровʼя</w:t>
      </w:r>
      <w:proofErr w:type="spellEnd"/>
      <w:r w:rsidR="002044E3" w:rsidRPr="00AE1F48">
        <w:rPr>
          <w:sz w:val="24"/>
          <w:szCs w:val="24"/>
        </w:rPr>
        <w:t xml:space="preserve"> </w:t>
      </w:r>
      <w:proofErr w:type="spellStart"/>
      <w:r w:rsidR="002044E3" w:rsidRPr="00AE1F48">
        <w:rPr>
          <w:sz w:val="24"/>
          <w:szCs w:val="24"/>
        </w:rPr>
        <w:t>Глухівчан</w:t>
      </w:r>
      <w:proofErr w:type="spellEnd"/>
      <w:r w:rsidR="002044E3" w:rsidRPr="00AE1F48">
        <w:rPr>
          <w:sz w:val="24"/>
          <w:szCs w:val="24"/>
        </w:rPr>
        <w:t>», г</w:t>
      </w:r>
      <w:r w:rsidRPr="00AE1F48">
        <w:rPr>
          <w:sz w:val="24"/>
          <w:szCs w:val="24"/>
        </w:rPr>
        <w:t xml:space="preserve">раничний обсяг видатків головним розпорядником бюджетних коштів направлено на реалізацію наступних бюджетних програм: </w:t>
      </w:r>
    </w:p>
    <w:p w:rsidR="00987223" w:rsidRPr="00AE1F48" w:rsidRDefault="00987223" w:rsidP="00987223">
      <w:pPr>
        <w:pStyle w:val="1"/>
        <w:numPr>
          <w:ilvl w:val="0"/>
          <w:numId w:val="0"/>
        </w:numPr>
        <w:tabs>
          <w:tab w:val="left" w:pos="708"/>
        </w:tabs>
        <w:suppressAutoHyphens/>
        <w:rPr>
          <w:sz w:val="24"/>
          <w:szCs w:val="24"/>
        </w:rPr>
      </w:pPr>
      <w:r w:rsidRPr="00AE1F48">
        <w:rPr>
          <w:sz w:val="24"/>
          <w:szCs w:val="24"/>
        </w:rPr>
        <w:tab/>
        <w:t>КПКВ 2010 «Багатопрофільна стаціонарна медична допомога населенню» – реалізує КНП «Глухівська міська лікарня»;</w:t>
      </w:r>
    </w:p>
    <w:p w:rsidR="00987223" w:rsidRPr="00AE1F48" w:rsidRDefault="00987223" w:rsidP="00987223">
      <w:pPr>
        <w:pStyle w:val="1"/>
        <w:numPr>
          <w:ilvl w:val="0"/>
          <w:numId w:val="0"/>
        </w:numPr>
        <w:tabs>
          <w:tab w:val="left" w:pos="708"/>
        </w:tabs>
        <w:suppressAutoHyphens/>
        <w:rPr>
          <w:sz w:val="24"/>
          <w:szCs w:val="24"/>
        </w:rPr>
      </w:pPr>
      <w:r w:rsidRPr="00AE1F48">
        <w:rPr>
          <w:sz w:val="24"/>
          <w:szCs w:val="24"/>
        </w:rPr>
        <w:tab/>
        <w:t>КПКВ  2110 «Первинна медична допомога населенню» – реалізує  КНП «Центр первинної медико-санітарної допомоги».</w:t>
      </w:r>
    </w:p>
    <w:p w:rsidR="00772192" w:rsidRPr="00AE1F48" w:rsidRDefault="00772192" w:rsidP="002044E3">
      <w:pPr>
        <w:suppressAutoHyphens/>
        <w:jc w:val="center"/>
        <w:rPr>
          <w:b/>
          <w:lang w:val="uk-UA" w:eastAsia="uk-UA"/>
        </w:rPr>
      </w:pPr>
      <w:r w:rsidRPr="00AE1F48">
        <w:rPr>
          <w:b/>
          <w:lang w:val="uk-UA" w:eastAsia="uk-UA"/>
        </w:rPr>
        <w:t>СОЦІАЛЬНИЙ ЗАХИСТ ТА СОЦІАЛЬНЕ ЗАБЕЗПЕЧЕННЯ</w:t>
      </w:r>
    </w:p>
    <w:p w:rsidR="00772192" w:rsidRPr="00AE1F48" w:rsidRDefault="00772192" w:rsidP="00987223">
      <w:pPr>
        <w:tabs>
          <w:tab w:val="left" w:pos="567"/>
        </w:tabs>
        <w:suppressAutoHyphens/>
        <w:jc w:val="both"/>
        <w:rPr>
          <w:lang w:val="uk-UA"/>
        </w:rPr>
      </w:pPr>
      <w:r w:rsidRPr="00AE1F48">
        <w:rPr>
          <w:lang w:val="uk-UA" w:eastAsia="uk-UA"/>
        </w:rPr>
        <w:t xml:space="preserve"> </w:t>
      </w:r>
      <w:r w:rsidRPr="00AE1F48">
        <w:rPr>
          <w:lang w:val="uk-UA" w:eastAsia="uk-UA"/>
        </w:rPr>
        <w:tab/>
      </w:r>
      <w:r w:rsidR="00987223" w:rsidRPr="00AE1F48">
        <w:rPr>
          <w:lang w:val="uk-UA"/>
        </w:rPr>
        <w:t>Основними цілями реалізації державної політики у сфері соціального захисту та соціального забезпечення на 2022-2024 роки є посилення адресної соціальної підтримки для підвищення ефективності використання бюджетних коштів та їх спрямування соціально вразливим верствам населення.</w:t>
      </w:r>
    </w:p>
    <w:p w:rsidR="000C540F" w:rsidRPr="00AE1F48" w:rsidRDefault="000C540F" w:rsidP="00987223">
      <w:pPr>
        <w:tabs>
          <w:tab w:val="left" w:pos="567"/>
        </w:tabs>
        <w:suppressAutoHyphens/>
        <w:jc w:val="both"/>
        <w:rPr>
          <w:color w:val="FF0000"/>
          <w:lang w:val="uk-UA" w:eastAsia="uk-UA"/>
        </w:rPr>
      </w:pPr>
      <w:r w:rsidRPr="00AE1F48">
        <w:rPr>
          <w:lang w:val="uk-UA"/>
        </w:rPr>
        <w:tab/>
        <w:t xml:space="preserve">За рахунок коштів бюджету міської територіальної громади у середньостроковому періоді плануються витрати на  утримання центру надання соціальних послуг та  видатки на реалізацію міських програм соціального захисту та соціальної підтримки окремих категорій населення </w:t>
      </w:r>
      <w:r w:rsidR="002044E3" w:rsidRPr="00AE1F48">
        <w:rPr>
          <w:lang w:val="uk-UA"/>
        </w:rPr>
        <w:t>громади</w:t>
      </w:r>
      <w:r w:rsidRPr="00AE1F48">
        <w:rPr>
          <w:lang w:val="uk-UA"/>
        </w:rPr>
        <w:t>.</w:t>
      </w:r>
    </w:p>
    <w:p w:rsidR="000C540F" w:rsidRPr="00AE1F48" w:rsidRDefault="000C540F" w:rsidP="00987223">
      <w:pPr>
        <w:tabs>
          <w:tab w:val="left" w:pos="567"/>
        </w:tabs>
        <w:suppressAutoHyphens/>
        <w:jc w:val="both"/>
        <w:rPr>
          <w:lang w:val="uk-UA"/>
        </w:rPr>
      </w:pPr>
      <w:r w:rsidRPr="00AE1F48">
        <w:rPr>
          <w:color w:val="FF0000"/>
          <w:lang w:val="uk-UA" w:eastAsia="uk-UA"/>
        </w:rPr>
        <w:tab/>
      </w:r>
      <w:r w:rsidRPr="00AE1F48">
        <w:rPr>
          <w:lang w:val="uk-UA"/>
        </w:rPr>
        <w:t xml:space="preserve">Завданнями на 2022-2024 роки є: </w:t>
      </w:r>
    </w:p>
    <w:p w:rsidR="000C540F" w:rsidRPr="00AE1F48" w:rsidRDefault="000C540F" w:rsidP="00987223">
      <w:pPr>
        <w:tabs>
          <w:tab w:val="left" w:pos="567"/>
        </w:tabs>
        <w:suppressAutoHyphens/>
        <w:jc w:val="both"/>
        <w:rPr>
          <w:lang w:val="uk-UA"/>
        </w:rPr>
      </w:pPr>
      <w:r w:rsidRPr="00AE1F48">
        <w:rPr>
          <w:lang w:val="uk-UA"/>
        </w:rPr>
        <w:tab/>
        <w:t xml:space="preserve">забезпечення максимальної адресності та наближеності надання відповідної соціальної підтримки тим, хто її потребує; </w:t>
      </w:r>
    </w:p>
    <w:p w:rsidR="000C540F" w:rsidRPr="00AE1F48" w:rsidRDefault="000C540F" w:rsidP="00987223">
      <w:pPr>
        <w:tabs>
          <w:tab w:val="left" w:pos="567"/>
        </w:tabs>
        <w:suppressAutoHyphens/>
        <w:jc w:val="both"/>
        <w:rPr>
          <w:lang w:val="uk-UA"/>
        </w:rPr>
      </w:pPr>
      <w:r w:rsidRPr="00AE1F48">
        <w:rPr>
          <w:lang w:val="uk-UA"/>
        </w:rPr>
        <w:tab/>
        <w:t xml:space="preserve">прозорість та доступність в отриманні соціальної підтримки; </w:t>
      </w:r>
    </w:p>
    <w:p w:rsidR="00987223" w:rsidRPr="00AE1F48" w:rsidRDefault="000C540F" w:rsidP="00987223">
      <w:pPr>
        <w:tabs>
          <w:tab w:val="left" w:pos="567"/>
        </w:tabs>
        <w:suppressAutoHyphens/>
        <w:jc w:val="both"/>
        <w:rPr>
          <w:lang w:val="uk-UA"/>
        </w:rPr>
      </w:pPr>
      <w:r w:rsidRPr="00AE1F48">
        <w:rPr>
          <w:lang w:val="uk-UA"/>
        </w:rPr>
        <w:tab/>
        <w:t>надання соціальної підтримки з урахуванням уніфікованих критеріїв обрахунку сукупного доходу сім’ї та її фінансово-майнового стану;</w:t>
      </w:r>
    </w:p>
    <w:p w:rsidR="000C540F" w:rsidRPr="00AE1F48" w:rsidRDefault="000C540F" w:rsidP="00987223">
      <w:pPr>
        <w:tabs>
          <w:tab w:val="left" w:pos="567"/>
        </w:tabs>
        <w:suppressAutoHyphens/>
        <w:jc w:val="both"/>
        <w:rPr>
          <w:lang w:val="uk-UA"/>
        </w:rPr>
      </w:pPr>
      <w:r w:rsidRPr="00AE1F48">
        <w:rPr>
          <w:lang w:val="uk-UA"/>
        </w:rPr>
        <w:tab/>
        <w:t xml:space="preserve">забезпечення захисту прав дитини, у тому числі шляхом розвитку сімейних та інших форм виховання дітей, наближених до сімейних, забезпечення житлом дітей-сиріт, дітей, позбавлених батьківського піклування, осіб з їх числа; </w:t>
      </w:r>
    </w:p>
    <w:p w:rsidR="000C540F" w:rsidRPr="00AE1F48" w:rsidRDefault="000C540F" w:rsidP="00987223">
      <w:pPr>
        <w:tabs>
          <w:tab w:val="left" w:pos="567"/>
        </w:tabs>
        <w:suppressAutoHyphens/>
        <w:jc w:val="both"/>
        <w:rPr>
          <w:color w:val="FF0000"/>
          <w:lang w:val="uk-UA" w:eastAsia="uk-UA"/>
        </w:rPr>
      </w:pPr>
      <w:r w:rsidRPr="00AE1F48">
        <w:rPr>
          <w:lang w:val="uk-UA"/>
        </w:rPr>
        <w:tab/>
        <w:t>удосконалення механізму запобігання та протидії домашньому насильству та насильству за ознакою статі в умовах децентралізації з урахуванням міжнародних стандартів.</w:t>
      </w:r>
    </w:p>
    <w:p w:rsidR="000C540F" w:rsidRPr="00AE1F48" w:rsidRDefault="000C540F" w:rsidP="00987223">
      <w:pPr>
        <w:tabs>
          <w:tab w:val="left" w:pos="567"/>
        </w:tabs>
        <w:suppressAutoHyphens/>
        <w:jc w:val="both"/>
        <w:rPr>
          <w:lang w:val="uk-UA"/>
        </w:rPr>
      </w:pPr>
      <w:r w:rsidRPr="00AE1F48">
        <w:rPr>
          <w:color w:val="FF0000"/>
          <w:lang w:val="uk-UA" w:eastAsia="uk-UA"/>
        </w:rPr>
        <w:tab/>
      </w:r>
      <w:r w:rsidRPr="00AE1F48">
        <w:rPr>
          <w:lang w:val="uk-UA"/>
        </w:rPr>
        <w:t>Основні результати, яких планується досягти</w:t>
      </w:r>
      <w:r w:rsidR="002044E3" w:rsidRPr="00AE1F48">
        <w:rPr>
          <w:lang w:val="uk-UA"/>
        </w:rPr>
        <w:t xml:space="preserve"> шляхом</w:t>
      </w:r>
      <w:r w:rsidRPr="00AE1F48">
        <w:rPr>
          <w:lang w:val="uk-UA"/>
        </w:rPr>
        <w:t xml:space="preserve">: </w:t>
      </w:r>
    </w:p>
    <w:p w:rsidR="000C540F" w:rsidRPr="00AE1F48" w:rsidRDefault="000C540F" w:rsidP="00987223">
      <w:pPr>
        <w:tabs>
          <w:tab w:val="left" w:pos="567"/>
        </w:tabs>
        <w:suppressAutoHyphens/>
        <w:jc w:val="both"/>
        <w:rPr>
          <w:lang w:val="uk-UA"/>
        </w:rPr>
      </w:pPr>
      <w:r w:rsidRPr="00AE1F48">
        <w:rPr>
          <w:lang w:val="uk-UA"/>
        </w:rPr>
        <w:tab/>
        <w:t>а</w:t>
      </w:r>
      <w:r w:rsidR="002044E3" w:rsidRPr="00AE1F48">
        <w:rPr>
          <w:lang w:val="uk-UA"/>
        </w:rPr>
        <w:t>даптації</w:t>
      </w:r>
      <w:r w:rsidRPr="00AE1F48">
        <w:rPr>
          <w:lang w:val="uk-UA"/>
        </w:rPr>
        <w:t xml:space="preserve"> системи надання соціальних послуг до нових вимог законодавства, спрощення порядку надання соціальних послуг, впровадження нових, сучасних комп’ютерних та Інтернет технологій; </w:t>
      </w:r>
    </w:p>
    <w:p w:rsidR="000C540F" w:rsidRPr="00AE1F48" w:rsidRDefault="000C540F" w:rsidP="00987223">
      <w:pPr>
        <w:tabs>
          <w:tab w:val="left" w:pos="567"/>
        </w:tabs>
        <w:suppressAutoHyphens/>
        <w:jc w:val="both"/>
        <w:rPr>
          <w:lang w:val="uk-UA"/>
        </w:rPr>
      </w:pPr>
      <w:r w:rsidRPr="00AE1F48">
        <w:rPr>
          <w:lang w:val="uk-UA"/>
        </w:rPr>
        <w:tab/>
        <w:t xml:space="preserve">охоплення соціальним захистом максимальної кількості сімей та малозабезпечених громадян, які потребують підтримки місцевої влади; </w:t>
      </w:r>
    </w:p>
    <w:p w:rsidR="00987223" w:rsidRPr="00AE1F48" w:rsidRDefault="000C540F" w:rsidP="00987223">
      <w:pPr>
        <w:tabs>
          <w:tab w:val="left" w:pos="567"/>
        </w:tabs>
        <w:suppressAutoHyphens/>
        <w:jc w:val="both"/>
        <w:rPr>
          <w:color w:val="FF0000"/>
          <w:lang w:val="uk-UA" w:eastAsia="uk-UA"/>
        </w:rPr>
      </w:pPr>
      <w:r w:rsidRPr="00AE1F48">
        <w:rPr>
          <w:lang w:val="uk-UA"/>
        </w:rPr>
        <w:tab/>
        <w:t>покращення соціального діалогу між громадськими організаціями та владою.</w:t>
      </w:r>
    </w:p>
    <w:p w:rsidR="00772192" w:rsidRPr="00AE1F48" w:rsidRDefault="00772192" w:rsidP="002044E3">
      <w:pPr>
        <w:suppressAutoHyphens/>
        <w:jc w:val="center"/>
        <w:rPr>
          <w:lang w:val="uk-UA"/>
        </w:rPr>
      </w:pPr>
      <w:r w:rsidRPr="00AE1F48">
        <w:rPr>
          <w:b/>
          <w:lang w:val="uk-UA"/>
        </w:rPr>
        <w:t>КУЛЬТУРА І МИСТЕЦТВО</w:t>
      </w:r>
    </w:p>
    <w:p w:rsidR="00BF38C9" w:rsidRPr="00AE1F48" w:rsidRDefault="000C540F" w:rsidP="00BF38C9">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r>
      <w:r w:rsidR="00BF38C9" w:rsidRPr="00AE1F48">
        <w:rPr>
          <w:rFonts w:ascii="Times New Roman" w:hAnsi="Times New Roman"/>
          <w:sz w:val="24"/>
          <w:szCs w:val="24"/>
        </w:rPr>
        <w:tab/>
        <w:t>Пріоритетами розвитку галузі на 2022-2024 роки є збереження, відтворення та примноження духовних та культурних здобутків українського народу, а саме:</w:t>
      </w:r>
    </w:p>
    <w:p w:rsidR="00BF38C9" w:rsidRPr="00AE1F48" w:rsidRDefault="00BF38C9" w:rsidP="00BF38C9">
      <w:pPr>
        <w:pStyle w:val="a9"/>
        <w:suppressAutoHyphens/>
        <w:jc w:val="both"/>
        <w:rPr>
          <w:rFonts w:ascii="Times New Roman" w:hAnsi="Times New Roman"/>
          <w:sz w:val="24"/>
          <w:szCs w:val="24"/>
          <w:lang w:eastAsia="uk-UA"/>
        </w:rPr>
      </w:pPr>
      <w:r w:rsidRPr="00AE1F48">
        <w:rPr>
          <w:rFonts w:ascii="Times New Roman" w:hAnsi="Times New Roman"/>
          <w:sz w:val="24"/>
          <w:szCs w:val="24"/>
        </w:rPr>
        <w:t>-</w:t>
      </w:r>
      <w:r w:rsidRPr="00AE1F48">
        <w:rPr>
          <w:rFonts w:ascii="Times New Roman" w:hAnsi="Times New Roman"/>
          <w:sz w:val="24"/>
          <w:szCs w:val="24"/>
        </w:rPr>
        <w:tab/>
      </w:r>
      <w:r w:rsidRPr="00AE1F48">
        <w:rPr>
          <w:rFonts w:ascii="Times New Roman" w:hAnsi="Times New Roman"/>
          <w:sz w:val="24"/>
          <w:szCs w:val="24"/>
          <w:lang w:eastAsia="uk-UA"/>
        </w:rPr>
        <w:t xml:space="preserve"> розвиток бібліотечної справи, покращення матеріально-технічної бази, </w:t>
      </w:r>
    </w:p>
    <w:p w:rsidR="00BF38C9" w:rsidRPr="00AE1F48" w:rsidRDefault="00BF38C9" w:rsidP="00BF38C9">
      <w:pPr>
        <w:pStyle w:val="a9"/>
        <w:suppressAutoHyphens/>
        <w:jc w:val="both"/>
        <w:rPr>
          <w:rFonts w:ascii="Times New Roman" w:hAnsi="Times New Roman"/>
          <w:sz w:val="24"/>
          <w:szCs w:val="24"/>
          <w:lang w:eastAsia="uk-UA"/>
        </w:rPr>
      </w:pPr>
      <w:r w:rsidRPr="00AE1F48">
        <w:rPr>
          <w:rFonts w:ascii="Times New Roman" w:hAnsi="Times New Roman"/>
          <w:sz w:val="24"/>
          <w:szCs w:val="24"/>
          <w:lang w:eastAsia="uk-UA"/>
        </w:rPr>
        <w:t>-</w:t>
      </w:r>
      <w:r w:rsidRPr="00AE1F48">
        <w:rPr>
          <w:rFonts w:ascii="Times New Roman" w:hAnsi="Times New Roman"/>
          <w:sz w:val="24"/>
          <w:szCs w:val="24"/>
          <w:lang w:eastAsia="uk-UA"/>
        </w:rPr>
        <w:tab/>
        <w:t>комплектування бібліотек новою літературою та періодичними виданнями;</w:t>
      </w:r>
    </w:p>
    <w:p w:rsidR="00BF38C9" w:rsidRPr="00AE1F48" w:rsidRDefault="00BF38C9" w:rsidP="00BF38C9">
      <w:pPr>
        <w:pStyle w:val="a9"/>
        <w:suppressAutoHyphens/>
        <w:jc w:val="both"/>
        <w:rPr>
          <w:rFonts w:ascii="Times New Roman" w:hAnsi="Times New Roman"/>
          <w:sz w:val="24"/>
          <w:szCs w:val="24"/>
          <w:lang w:eastAsia="uk-UA"/>
        </w:rPr>
      </w:pPr>
      <w:r w:rsidRPr="00AE1F48">
        <w:rPr>
          <w:rFonts w:ascii="Times New Roman" w:hAnsi="Times New Roman"/>
          <w:sz w:val="24"/>
          <w:szCs w:val="24"/>
          <w:lang w:eastAsia="uk-UA"/>
        </w:rPr>
        <w:t xml:space="preserve">- </w:t>
      </w:r>
      <w:r w:rsidRPr="00AE1F48">
        <w:rPr>
          <w:rFonts w:ascii="Times New Roman" w:hAnsi="Times New Roman"/>
          <w:sz w:val="24"/>
          <w:szCs w:val="24"/>
          <w:lang w:eastAsia="uk-UA"/>
        </w:rPr>
        <w:tab/>
        <w:t>популяризація народної творчості та проведення культурно-мистецьких заходів;</w:t>
      </w:r>
    </w:p>
    <w:p w:rsidR="00BF38C9" w:rsidRPr="00AE1F48" w:rsidRDefault="00BF38C9" w:rsidP="00BF38C9">
      <w:pPr>
        <w:pStyle w:val="a9"/>
        <w:suppressAutoHyphens/>
        <w:jc w:val="both"/>
        <w:rPr>
          <w:rFonts w:ascii="Times New Roman" w:hAnsi="Times New Roman"/>
          <w:sz w:val="24"/>
          <w:szCs w:val="24"/>
          <w:lang w:eastAsia="uk-UA"/>
        </w:rPr>
      </w:pPr>
      <w:r w:rsidRPr="00AE1F48">
        <w:rPr>
          <w:rFonts w:ascii="Times New Roman" w:hAnsi="Times New Roman"/>
          <w:sz w:val="24"/>
          <w:szCs w:val="24"/>
          <w:lang w:eastAsia="uk-UA"/>
        </w:rPr>
        <w:t>-</w:t>
      </w:r>
      <w:r w:rsidRPr="00AE1F48">
        <w:rPr>
          <w:rFonts w:ascii="Times New Roman" w:hAnsi="Times New Roman"/>
          <w:sz w:val="24"/>
          <w:szCs w:val="24"/>
          <w:lang w:eastAsia="uk-UA"/>
        </w:rPr>
        <w:tab/>
        <w:t>проведення фестивалів народної творчості, авторської музики;</w:t>
      </w:r>
    </w:p>
    <w:p w:rsidR="00BF38C9" w:rsidRPr="00AE1F48" w:rsidRDefault="00BF38C9" w:rsidP="00BF38C9">
      <w:pPr>
        <w:pStyle w:val="a9"/>
        <w:suppressAutoHyphens/>
        <w:jc w:val="both"/>
        <w:rPr>
          <w:rFonts w:ascii="Times New Roman" w:hAnsi="Times New Roman"/>
          <w:sz w:val="24"/>
          <w:szCs w:val="24"/>
          <w:lang w:eastAsia="uk-UA"/>
        </w:rPr>
      </w:pPr>
      <w:r w:rsidRPr="00AE1F48">
        <w:rPr>
          <w:rFonts w:ascii="Times New Roman" w:hAnsi="Times New Roman"/>
          <w:sz w:val="24"/>
          <w:szCs w:val="24"/>
          <w:lang w:eastAsia="uk-UA"/>
        </w:rPr>
        <w:t>-</w:t>
      </w:r>
      <w:r w:rsidRPr="00AE1F48">
        <w:rPr>
          <w:rFonts w:ascii="Times New Roman" w:hAnsi="Times New Roman"/>
          <w:sz w:val="24"/>
          <w:szCs w:val="24"/>
          <w:lang w:eastAsia="uk-UA"/>
        </w:rPr>
        <w:tab/>
        <w:t>розвиток клубних закладів, центрів дозвілля та культури;</w:t>
      </w:r>
    </w:p>
    <w:p w:rsidR="00BF38C9" w:rsidRPr="00AE1F48" w:rsidRDefault="00BF38C9" w:rsidP="002044E3">
      <w:pPr>
        <w:pStyle w:val="a9"/>
        <w:suppressAutoHyphens/>
        <w:jc w:val="both"/>
        <w:rPr>
          <w:rFonts w:ascii="Times New Roman" w:hAnsi="Times New Roman"/>
          <w:b/>
          <w:sz w:val="24"/>
          <w:szCs w:val="24"/>
        </w:rPr>
      </w:pPr>
      <w:r w:rsidRPr="00AE1F48">
        <w:rPr>
          <w:rFonts w:ascii="Times New Roman" w:hAnsi="Times New Roman"/>
          <w:sz w:val="24"/>
          <w:szCs w:val="24"/>
          <w:lang w:eastAsia="uk-UA"/>
        </w:rPr>
        <w:t>-</w:t>
      </w:r>
      <w:r w:rsidRPr="00AE1F48">
        <w:rPr>
          <w:rFonts w:ascii="Times New Roman" w:hAnsi="Times New Roman"/>
          <w:sz w:val="24"/>
          <w:szCs w:val="24"/>
          <w:lang w:eastAsia="uk-UA"/>
        </w:rPr>
        <w:tab/>
      </w:r>
      <w:r w:rsidRPr="00AE1F48">
        <w:rPr>
          <w:rFonts w:ascii="Times New Roman" w:hAnsi="Times New Roman"/>
          <w:sz w:val="24"/>
          <w:szCs w:val="24"/>
        </w:rPr>
        <w:t>упорядкування кількості установ культури та їх штатної чисельності.</w:t>
      </w:r>
    </w:p>
    <w:p w:rsidR="000C540F" w:rsidRPr="00AE1F48" w:rsidRDefault="000C540F"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lastRenderedPageBreak/>
        <w:tab/>
        <w:t xml:space="preserve"> 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 а саме:</w:t>
      </w:r>
    </w:p>
    <w:p w:rsidR="000C540F" w:rsidRPr="00AE1F48" w:rsidRDefault="000C540F"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t xml:space="preserve"> КПКВ 4030 «Забезпечення діяльності бібліотек» на утримання </w:t>
      </w:r>
      <w:r w:rsidR="007B0ACE" w:rsidRPr="00AE1F48">
        <w:rPr>
          <w:rFonts w:ascii="Times New Roman" w:hAnsi="Times New Roman"/>
          <w:sz w:val="24"/>
          <w:szCs w:val="24"/>
        </w:rPr>
        <w:t xml:space="preserve"> </w:t>
      </w:r>
      <w:r w:rsidRPr="00AE1F48">
        <w:rPr>
          <w:rFonts w:ascii="Times New Roman" w:hAnsi="Times New Roman"/>
          <w:sz w:val="24"/>
          <w:szCs w:val="24"/>
        </w:rPr>
        <w:t xml:space="preserve">централізованої бібліотечної системи, яка налічує </w:t>
      </w:r>
      <w:r w:rsidR="007B0ACE" w:rsidRPr="00AE1F48">
        <w:rPr>
          <w:rFonts w:ascii="Times New Roman" w:hAnsi="Times New Roman"/>
          <w:sz w:val="24"/>
          <w:szCs w:val="24"/>
        </w:rPr>
        <w:t>8</w:t>
      </w:r>
      <w:r w:rsidRPr="00AE1F48">
        <w:rPr>
          <w:rFonts w:ascii="Times New Roman" w:hAnsi="Times New Roman"/>
          <w:sz w:val="24"/>
          <w:szCs w:val="24"/>
        </w:rPr>
        <w:t xml:space="preserve"> філій</w:t>
      </w:r>
      <w:r w:rsidR="007B0ACE" w:rsidRPr="00AE1F48">
        <w:rPr>
          <w:rFonts w:ascii="Times New Roman" w:hAnsi="Times New Roman"/>
          <w:sz w:val="24"/>
          <w:szCs w:val="24"/>
        </w:rPr>
        <w:t xml:space="preserve"> та КУ «Глухівська публічна бібліотека»</w:t>
      </w:r>
      <w:r w:rsidRPr="00AE1F48">
        <w:rPr>
          <w:rFonts w:ascii="Times New Roman" w:hAnsi="Times New Roman"/>
          <w:sz w:val="24"/>
          <w:szCs w:val="24"/>
        </w:rPr>
        <w:t xml:space="preserve">; </w:t>
      </w:r>
    </w:p>
    <w:p w:rsidR="000C540F" w:rsidRPr="00AE1F48" w:rsidRDefault="000C540F"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t xml:space="preserve">КПКВ 4040 «Забезпечення діяльності музеїв і виставок» на утримання </w:t>
      </w:r>
      <w:r w:rsidR="007B0ACE" w:rsidRPr="00AE1F48">
        <w:rPr>
          <w:rFonts w:ascii="Times New Roman" w:hAnsi="Times New Roman"/>
          <w:sz w:val="24"/>
          <w:szCs w:val="24"/>
        </w:rPr>
        <w:t>КЗ" Глухівський міський краєзнавчий музей"</w:t>
      </w:r>
      <w:r w:rsidRPr="00AE1F48">
        <w:rPr>
          <w:rFonts w:ascii="Times New Roman" w:hAnsi="Times New Roman"/>
          <w:sz w:val="24"/>
          <w:szCs w:val="24"/>
        </w:rPr>
        <w:t xml:space="preserve">; </w:t>
      </w:r>
    </w:p>
    <w:p w:rsidR="009C47DA" w:rsidRPr="00AE1F48" w:rsidRDefault="000C540F"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t>КПКВ 4060 «Забезпечення діяльності палаців і будинків культури, клубів, центрів дозв</w:t>
      </w:r>
      <w:r w:rsidR="009C47DA" w:rsidRPr="00AE1F48">
        <w:rPr>
          <w:rFonts w:ascii="Times New Roman" w:hAnsi="Times New Roman"/>
          <w:sz w:val="24"/>
          <w:szCs w:val="24"/>
        </w:rPr>
        <w:t>ілля та інших клубних закладів» на утримання Глухівського міського палацу культури, КЗ «Центр культури» та 12 філій по селам.</w:t>
      </w:r>
    </w:p>
    <w:p w:rsidR="009C47DA" w:rsidRPr="00AE1F48" w:rsidRDefault="000C540F"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t xml:space="preserve">КПКВ 4081 «Забезпечення діяльності інших закладів в галузі культури і мистецтва» на утримання централізованої бухгалтерії </w:t>
      </w:r>
      <w:r w:rsidR="009C47DA" w:rsidRPr="00AE1F48">
        <w:rPr>
          <w:rFonts w:ascii="Times New Roman" w:hAnsi="Times New Roman"/>
          <w:sz w:val="24"/>
          <w:szCs w:val="24"/>
        </w:rPr>
        <w:t>відділу культури Глухівської міської ради</w:t>
      </w:r>
      <w:r w:rsidRPr="00AE1F48">
        <w:rPr>
          <w:rFonts w:ascii="Times New Roman" w:hAnsi="Times New Roman"/>
          <w:sz w:val="24"/>
          <w:szCs w:val="24"/>
        </w:rPr>
        <w:t>;</w:t>
      </w:r>
    </w:p>
    <w:p w:rsidR="009C47DA" w:rsidRPr="00AE1F48" w:rsidRDefault="009C47DA"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r>
      <w:r w:rsidR="000C540F" w:rsidRPr="00AE1F48">
        <w:rPr>
          <w:rFonts w:ascii="Times New Roman" w:hAnsi="Times New Roman"/>
          <w:sz w:val="24"/>
          <w:szCs w:val="24"/>
        </w:rPr>
        <w:t xml:space="preserve"> КПКВ 4082 «Інші заходи в галузі культури і мистецтва» на проведення культурно-мистецьких заходів державного та місцевого значення. </w:t>
      </w:r>
    </w:p>
    <w:p w:rsidR="009C47DA" w:rsidRPr="00AE1F48" w:rsidRDefault="009C47DA"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r>
      <w:r w:rsidR="000C540F" w:rsidRPr="00AE1F48">
        <w:rPr>
          <w:rFonts w:ascii="Times New Roman" w:hAnsi="Times New Roman"/>
          <w:sz w:val="24"/>
          <w:szCs w:val="24"/>
        </w:rPr>
        <w:t xml:space="preserve">Протягом 2022-2024 років планується досягти наступних результатів: </w:t>
      </w:r>
    </w:p>
    <w:p w:rsidR="009C47DA" w:rsidRPr="00AE1F48" w:rsidRDefault="009C47DA"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r>
      <w:r w:rsidR="000C540F" w:rsidRPr="00AE1F48">
        <w:rPr>
          <w:rFonts w:ascii="Times New Roman" w:hAnsi="Times New Roman"/>
          <w:sz w:val="24"/>
          <w:szCs w:val="24"/>
        </w:rPr>
        <w:t xml:space="preserve">запровадження системи державних стандартів щодо надання культурних послуг населенню; </w:t>
      </w:r>
    </w:p>
    <w:p w:rsidR="000C540F" w:rsidRPr="00AE1F48" w:rsidRDefault="009C47DA"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r>
      <w:r w:rsidR="000C540F" w:rsidRPr="00AE1F48">
        <w:rPr>
          <w:rFonts w:ascii="Times New Roman" w:hAnsi="Times New Roman"/>
          <w:sz w:val="24"/>
          <w:szCs w:val="24"/>
        </w:rPr>
        <w:t xml:space="preserve">збільшення туристичного потоку та перетворення туризму на одну з прибуткових галузей економіки </w:t>
      </w:r>
      <w:r w:rsidR="002C3FE5" w:rsidRPr="00AE1F48">
        <w:rPr>
          <w:rFonts w:ascii="Times New Roman" w:hAnsi="Times New Roman"/>
          <w:sz w:val="24"/>
          <w:szCs w:val="24"/>
        </w:rPr>
        <w:t>громади</w:t>
      </w:r>
      <w:r w:rsidR="000C540F" w:rsidRPr="00AE1F48">
        <w:rPr>
          <w:rFonts w:ascii="Times New Roman" w:hAnsi="Times New Roman"/>
          <w:sz w:val="24"/>
          <w:szCs w:val="24"/>
        </w:rPr>
        <w:t>.</w:t>
      </w:r>
      <w:r w:rsidR="00772192" w:rsidRPr="00AE1F48">
        <w:rPr>
          <w:rFonts w:ascii="Times New Roman" w:hAnsi="Times New Roman"/>
          <w:sz w:val="24"/>
          <w:szCs w:val="24"/>
        </w:rPr>
        <w:tab/>
      </w:r>
    </w:p>
    <w:p w:rsidR="00772192" w:rsidRPr="00AE1F48" w:rsidRDefault="00772192" w:rsidP="002044E3">
      <w:pPr>
        <w:suppressAutoHyphens/>
        <w:jc w:val="center"/>
        <w:rPr>
          <w:lang w:val="uk-UA" w:eastAsia="uk-UA"/>
        </w:rPr>
      </w:pPr>
      <w:r w:rsidRPr="00AE1F48">
        <w:rPr>
          <w:b/>
          <w:lang w:val="uk-UA"/>
        </w:rPr>
        <w:t>ФІЗИЧНА КУЛЬТУРА І СПОРТ</w:t>
      </w:r>
    </w:p>
    <w:p w:rsidR="00772192" w:rsidRPr="00AE1F48" w:rsidRDefault="00772192" w:rsidP="00772192">
      <w:pPr>
        <w:tabs>
          <w:tab w:val="left" w:pos="567"/>
        </w:tabs>
        <w:suppressAutoHyphens/>
        <w:jc w:val="both"/>
        <w:rPr>
          <w:lang w:val="uk-UA"/>
        </w:rPr>
      </w:pPr>
      <w:r w:rsidRPr="00AE1F48">
        <w:rPr>
          <w:lang w:val="uk-UA"/>
        </w:rPr>
        <w:tab/>
        <w:t xml:space="preserve">Пріоритетами розвитку галузі є всебічне фізичне виховання та становлення здорової нації. </w:t>
      </w:r>
    </w:p>
    <w:p w:rsidR="00772192" w:rsidRPr="00AE1F48" w:rsidRDefault="00772192" w:rsidP="00772192">
      <w:pPr>
        <w:tabs>
          <w:tab w:val="left" w:pos="567"/>
        </w:tabs>
        <w:suppressAutoHyphens/>
        <w:jc w:val="both"/>
        <w:rPr>
          <w:lang w:val="uk-UA" w:eastAsia="uk-UA"/>
        </w:rPr>
      </w:pPr>
      <w:r w:rsidRPr="00AE1F48">
        <w:rPr>
          <w:lang w:val="uk-UA" w:eastAsia="uk-UA"/>
        </w:rPr>
        <w:tab/>
        <w:t>У 2022-2024роках передбачається здійснити такі заходи:</w:t>
      </w:r>
    </w:p>
    <w:p w:rsidR="00772192" w:rsidRPr="00AE1F48" w:rsidRDefault="00772192" w:rsidP="00772192">
      <w:pPr>
        <w:pStyle w:val="ab"/>
        <w:suppressAutoHyphens/>
        <w:spacing w:before="0"/>
        <w:ind w:firstLine="0"/>
        <w:jc w:val="both"/>
        <w:rPr>
          <w:rFonts w:ascii="Times New Roman" w:hAnsi="Times New Roman"/>
          <w:sz w:val="24"/>
          <w:szCs w:val="24"/>
          <w:lang w:val="uk-UA"/>
        </w:rPr>
      </w:pPr>
      <w:r w:rsidRPr="00AE1F48">
        <w:rPr>
          <w:rFonts w:ascii="Times New Roman" w:hAnsi="Times New Roman"/>
          <w:sz w:val="24"/>
          <w:szCs w:val="24"/>
          <w:lang w:eastAsia="uk-UA"/>
        </w:rPr>
        <w:t>-</w:t>
      </w:r>
      <w:r w:rsidRPr="00AE1F48">
        <w:rPr>
          <w:rFonts w:ascii="Times New Roman" w:hAnsi="Times New Roman"/>
          <w:sz w:val="24"/>
          <w:szCs w:val="24"/>
          <w:lang w:eastAsia="uk-UA"/>
        </w:rPr>
        <w:tab/>
      </w:r>
      <w:proofErr w:type="spellStart"/>
      <w:r w:rsidRPr="00AE1F48">
        <w:rPr>
          <w:rFonts w:ascii="Times New Roman" w:hAnsi="Times New Roman"/>
          <w:sz w:val="24"/>
          <w:szCs w:val="24"/>
        </w:rPr>
        <w:t>підвищення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рівня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залучення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населення</w:t>
      </w:r>
      <w:proofErr w:type="spellEnd"/>
      <w:r w:rsidRPr="00AE1F48">
        <w:rPr>
          <w:rFonts w:ascii="Times New Roman" w:hAnsi="Times New Roman"/>
          <w:sz w:val="24"/>
          <w:szCs w:val="24"/>
        </w:rPr>
        <w:t xml:space="preserve"> до занять </w:t>
      </w:r>
      <w:proofErr w:type="spellStart"/>
      <w:r w:rsidRPr="00AE1F48">
        <w:rPr>
          <w:rFonts w:ascii="Times New Roman" w:hAnsi="Times New Roman"/>
          <w:sz w:val="24"/>
          <w:szCs w:val="24"/>
        </w:rPr>
        <w:t>фізичною</w:t>
      </w:r>
      <w:proofErr w:type="spellEnd"/>
      <w:r w:rsidRPr="00AE1F48">
        <w:rPr>
          <w:rFonts w:ascii="Times New Roman" w:hAnsi="Times New Roman"/>
          <w:sz w:val="24"/>
          <w:szCs w:val="24"/>
        </w:rPr>
        <w:t xml:space="preserve"> культурою та </w:t>
      </w:r>
      <w:proofErr w:type="spellStart"/>
      <w:r w:rsidRPr="00AE1F48">
        <w:rPr>
          <w:rFonts w:ascii="Times New Roman" w:hAnsi="Times New Roman"/>
          <w:sz w:val="24"/>
          <w:szCs w:val="24"/>
        </w:rPr>
        <w:t>масовим</w:t>
      </w:r>
      <w:proofErr w:type="spellEnd"/>
      <w:r w:rsidRPr="00AE1F48">
        <w:rPr>
          <w:rFonts w:ascii="Times New Roman" w:hAnsi="Times New Roman"/>
          <w:sz w:val="24"/>
          <w:szCs w:val="24"/>
        </w:rPr>
        <w:t xml:space="preserve"> спортом, </w:t>
      </w:r>
      <w:proofErr w:type="spellStart"/>
      <w:r w:rsidRPr="00AE1F48">
        <w:rPr>
          <w:rFonts w:ascii="Times New Roman" w:hAnsi="Times New Roman"/>
          <w:sz w:val="24"/>
          <w:szCs w:val="24"/>
        </w:rPr>
        <w:t>зміцнення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здоров’я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нації</w:t>
      </w:r>
      <w:proofErr w:type="spellEnd"/>
      <w:r w:rsidRPr="00AE1F48">
        <w:rPr>
          <w:rFonts w:ascii="Times New Roman" w:hAnsi="Times New Roman"/>
          <w:sz w:val="24"/>
          <w:szCs w:val="24"/>
        </w:rPr>
        <w:t xml:space="preserve"> та </w:t>
      </w:r>
      <w:proofErr w:type="spellStart"/>
      <w:r w:rsidRPr="00AE1F48">
        <w:rPr>
          <w:rFonts w:ascii="Times New Roman" w:hAnsi="Times New Roman"/>
          <w:sz w:val="24"/>
          <w:szCs w:val="24"/>
        </w:rPr>
        <w:t>запобігання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захворюванням</w:t>
      </w:r>
      <w:proofErr w:type="spellEnd"/>
      <w:r w:rsidRPr="00AE1F48">
        <w:rPr>
          <w:rFonts w:ascii="Times New Roman" w:hAnsi="Times New Roman"/>
          <w:sz w:val="24"/>
          <w:szCs w:val="24"/>
        </w:rPr>
        <w:t>;</w:t>
      </w:r>
    </w:p>
    <w:p w:rsidR="00772192" w:rsidRPr="00AE1F48" w:rsidRDefault="00772192" w:rsidP="00772192">
      <w:pPr>
        <w:pStyle w:val="ab"/>
        <w:suppressAutoHyphens/>
        <w:spacing w:before="0"/>
        <w:ind w:firstLine="0"/>
        <w:jc w:val="both"/>
        <w:rPr>
          <w:rFonts w:ascii="Times New Roman" w:hAnsi="Times New Roman"/>
          <w:sz w:val="24"/>
          <w:szCs w:val="24"/>
          <w:lang w:val="uk-UA"/>
        </w:rPr>
      </w:pPr>
      <w:r w:rsidRPr="00AE1F48">
        <w:rPr>
          <w:rFonts w:ascii="Times New Roman" w:hAnsi="Times New Roman"/>
          <w:sz w:val="24"/>
          <w:szCs w:val="24"/>
          <w:lang w:val="uk-UA"/>
        </w:rPr>
        <w:t>-</w:t>
      </w:r>
      <w:r w:rsidRPr="00AE1F48">
        <w:rPr>
          <w:rFonts w:ascii="Times New Roman" w:hAnsi="Times New Roman"/>
          <w:sz w:val="24"/>
          <w:szCs w:val="24"/>
          <w:lang w:val="uk-UA"/>
        </w:rPr>
        <w:tab/>
        <w:t xml:space="preserve">удосконалення, модернізація та зміцнення матеріально-технічної бази, поліпшенням умов функціонування  спортивних споруд; </w:t>
      </w:r>
    </w:p>
    <w:p w:rsidR="00772192" w:rsidRPr="00AE1F48" w:rsidRDefault="00772192" w:rsidP="00772192">
      <w:pPr>
        <w:pStyle w:val="ab"/>
        <w:suppressAutoHyphens/>
        <w:spacing w:before="0"/>
        <w:ind w:firstLine="0"/>
        <w:jc w:val="both"/>
        <w:rPr>
          <w:rFonts w:ascii="Times New Roman" w:hAnsi="Times New Roman"/>
          <w:sz w:val="24"/>
          <w:szCs w:val="24"/>
        </w:rPr>
      </w:pPr>
      <w:r w:rsidRPr="00AE1F48">
        <w:rPr>
          <w:rFonts w:ascii="Times New Roman" w:hAnsi="Times New Roman"/>
          <w:sz w:val="24"/>
          <w:szCs w:val="24"/>
        </w:rPr>
        <w:t>-</w:t>
      </w:r>
      <w:r w:rsidRPr="00AE1F48">
        <w:rPr>
          <w:rFonts w:ascii="Times New Roman" w:hAnsi="Times New Roman"/>
          <w:sz w:val="24"/>
          <w:szCs w:val="24"/>
        </w:rPr>
        <w:tab/>
      </w:r>
      <w:proofErr w:type="spellStart"/>
      <w:r w:rsidRPr="00AE1F48">
        <w:rPr>
          <w:rFonts w:ascii="Times New Roman" w:hAnsi="Times New Roman"/>
          <w:sz w:val="24"/>
          <w:szCs w:val="24"/>
        </w:rPr>
        <w:t>створення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стимулів</w:t>
      </w:r>
      <w:proofErr w:type="spellEnd"/>
      <w:r w:rsidRPr="00AE1F48">
        <w:rPr>
          <w:rFonts w:ascii="Times New Roman" w:hAnsi="Times New Roman"/>
          <w:sz w:val="24"/>
          <w:szCs w:val="24"/>
        </w:rPr>
        <w:t xml:space="preserve"> для здорового способу </w:t>
      </w:r>
      <w:proofErr w:type="spellStart"/>
      <w:r w:rsidRPr="00AE1F48">
        <w:rPr>
          <w:rFonts w:ascii="Times New Roman" w:hAnsi="Times New Roman"/>
          <w:sz w:val="24"/>
          <w:szCs w:val="24"/>
        </w:rPr>
        <w:t>життя</w:t>
      </w:r>
      <w:proofErr w:type="spellEnd"/>
      <w:r w:rsidRPr="00AE1F48">
        <w:rPr>
          <w:rFonts w:ascii="Times New Roman" w:hAnsi="Times New Roman"/>
          <w:sz w:val="24"/>
          <w:szCs w:val="24"/>
        </w:rPr>
        <w:t xml:space="preserve"> і </w:t>
      </w:r>
      <w:proofErr w:type="spellStart"/>
      <w:r w:rsidRPr="00AE1F48">
        <w:rPr>
          <w:rFonts w:ascii="Times New Roman" w:hAnsi="Times New Roman"/>
          <w:sz w:val="24"/>
          <w:szCs w:val="24"/>
        </w:rPr>
        <w:t>здорових</w:t>
      </w:r>
      <w:proofErr w:type="spellEnd"/>
      <w:r w:rsidRPr="00AE1F48">
        <w:rPr>
          <w:rFonts w:ascii="Times New Roman" w:hAnsi="Times New Roman"/>
          <w:sz w:val="24"/>
          <w:szCs w:val="24"/>
        </w:rPr>
        <w:t xml:space="preserve"> умов </w:t>
      </w:r>
      <w:proofErr w:type="spellStart"/>
      <w:r w:rsidRPr="00AE1F48">
        <w:rPr>
          <w:rFonts w:ascii="Times New Roman" w:hAnsi="Times New Roman"/>
          <w:sz w:val="24"/>
          <w:szCs w:val="24"/>
        </w:rPr>
        <w:t>праці</w:t>
      </w:r>
      <w:proofErr w:type="spellEnd"/>
      <w:r w:rsidRPr="00AE1F48">
        <w:rPr>
          <w:rFonts w:ascii="Times New Roman" w:hAnsi="Times New Roman"/>
          <w:sz w:val="24"/>
          <w:szCs w:val="24"/>
        </w:rPr>
        <w:t xml:space="preserve"> шляхом </w:t>
      </w:r>
      <w:proofErr w:type="spellStart"/>
      <w:r w:rsidRPr="00AE1F48">
        <w:rPr>
          <w:rFonts w:ascii="Times New Roman" w:hAnsi="Times New Roman"/>
          <w:sz w:val="24"/>
          <w:szCs w:val="24"/>
        </w:rPr>
        <w:t>розвитку</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інфраструктури</w:t>
      </w:r>
      <w:proofErr w:type="spellEnd"/>
      <w:r w:rsidRPr="00AE1F48">
        <w:rPr>
          <w:rFonts w:ascii="Times New Roman" w:hAnsi="Times New Roman"/>
          <w:sz w:val="24"/>
          <w:szCs w:val="24"/>
        </w:rPr>
        <w:t xml:space="preserve"> для занять </w:t>
      </w:r>
      <w:proofErr w:type="spellStart"/>
      <w:r w:rsidRPr="00AE1F48">
        <w:rPr>
          <w:rFonts w:ascii="Times New Roman" w:hAnsi="Times New Roman"/>
          <w:sz w:val="24"/>
          <w:szCs w:val="24"/>
        </w:rPr>
        <w:t>фізичною</w:t>
      </w:r>
      <w:proofErr w:type="spellEnd"/>
      <w:r w:rsidRPr="00AE1F48">
        <w:rPr>
          <w:rFonts w:ascii="Times New Roman" w:hAnsi="Times New Roman"/>
          <w:sz w:val="24"/>
          <w:szCs w:val="24"/>
        </w:rPr>
        <w:t xml:space="preserve"> культурою, спортом та активного </w:t>
      </w:r>
      <w:proofErr w:type="spellStart"/>
      <w:r w:rsidRPr="00AE1F48">
        <w:rPr>
          <w:rFonts w:ascii="Times New Roman" w:hAnsi="Times New Roman"/>
          <w:sz w:val="24"/>
          <w:szCs w:val="24"/>
        </w:rPr>
        <w:t>відпочинку</w:t>
      </w:r>
      <w:proofErr w:type="spellEnd"/>
      <w:r w:rsidRPr="00AE1F48">
        <w:rPr>
          <w:rFonts w:ascii="Times New Roman" w:hAnsi="Times New Roman"/>
          <w:sz w:val="24"/>
          <w:szCs w:val="24"/>
        </w:rPr>
        <w:t>;</w:t>
      </w:r>
    </w:p>
    <w:p w:rsidR="00772192" w:rsidRPr="00AE1F48" w:rsidRDefault="00772192" w:rsidP="00772192">
      <w:pPr>
        <w:jc w:val="both"/>
      </w:pPr>
      <w:r w:rsidRPr="00AE1F48">
        <w:t>-</w:t>
      </w:r>
      <w:r w:rsidRPr="00AE1F48">
        <w:tab/>
      </w:r>
      <w:r w:rsidR="00C27799" w:rsidRPr="00AE1F48">
        <w:rPr>
          <w:lang w:val="uk-UA"/>
        </w:rPr>
        <w:t>утримання</w:t>
      </w:r>
      <w:r w:rsidRPr="00AE1F48">
        <w:t xml:space="preserve"> </w:t>
      </w:r>
      <w:proofErr w:type="spellStart"/>
      <w:r w:rsidRPr="00AE1F48">
        <w:t>міськ</w:t>
      </w:r>
      <w:r w:rsidRPr="00AE1F48">
        <w:rPr>
          <w:lang w:val="uk-UA"/>
        </w:rPr>
        <w:t>ого</w:t>
      </w:r>
      <w:proofErr w:type="spellEnd"/>
      <w:r w:rsidRPr="00AE1F48">
        <w:t xml:space="preserve"> центр</w:t>
      </w:r>
      <w:r w:rsidRPr="00AE1F48">
        <w:rPr>
          <w:lang w:val="uk-UA"/>
        </w:rPr>
        <w:t xml:space="preserve">у </w:t>
      </w:r>
      <w:r w:rsidRPr="00AE1F48">
        <w:t xml:space="preserve"> </w:t>
      </w:r>
      <w:proofErr w:type="spellStart"/>
      <w:r w:rsidRPr="00AE1F48">
        <w:t>фізичного</w:t>
      </w:r>
      <w:proofErr w:type="spellEnd"/>
      <w:r w:rsidRPr="00AE1F48">
        <w:t xml:space="preserve"> </w:t>
      </w:r>
      <w:proofErr w:type="spellStart"/>
      <w:r w:rsidRPr="00AE1F48">
        <w:t>здоров’я</w:t>
      </w:r>
      <w:proofErr w:type="spellEnd"/>
      <w:r w:rsidRPr="00AE1F48">
        <w:t xml:space="preserve"> </w:t>
      </w:r>
      <w:proofErr w:type="spellStart"/>
      <w:r w:rsidRPr="00AE1F48">
        <w:t>населення</w:t>
      </w:r>
      <w:proofErr w:type="spellEnd"/>
      <w:r w:rsidRPr="00AE1F48">
        <w:t xml:space="preserve"> «Спорт для </w:t>
      </w:r>
      <w:proofErr w:type="spellStart"/>
      <w:r w:rsidRPr="00AE1F48">
        <w:t>всіх</w:t>
      </w:r>
      <w:proofErr w:type="spellEnd"/>
      <w:r w:rsidRPr="00AE1F48">
        <w:t>»;</w:t>
      </w:r>
    </w:p>
    <w:p w:rsidR="00772192" w:rsidRPr="00AE1F48" w:rsidRDefault="00772192" w:rsidP="00772192">
      <w:pPr>
        <w:pStyle w:val="ab"/>
        <w:suppressAutoHyphens/>
        <w:spacing w:before="0"/>
        <w:ind w:firstLine="0"/>
        <w:jc w:val="both"/>
        <w:rPr>
          <w:rFonts w:ascii="Times New Roman" w:hAnsi="Times New Roman"/>
          <w:sz w:val="24"/>
          <w:szCs w:val="24"/>
        </w:rPr>
      </w:pPr>
      <w:r w:rsidRPr="00AE1F48">
        <w:rPr>
          <w:rFonts w:ascii="Times New Roman" w:hAnsi="Times New Roman"/>
          <w:sz w:val="24"/>
          <w:szCs w:val="24"/>
        </w:rPr>
        <w:t>-</w:t>
      </w:r>
      <w:r w:rsidRPr="00AE1F48">
        <w:rPr>
          <w:rFonts w:ascii="Times New Roman" w:hAnsi="Times New Roman"/>
          <w:sz w:val="24"/>
          <w:szCs w:val="24"/>
        </w:rPr>
        <w:tab/>
      </w:r>
      <w:proofErr w:type="spellStart"/>
      <w:r w:rsidRPr="00AE1F48">
        <w:rPr>
          <w:rFonts w:ascii="Times New Roman" w:hAnsi="Times New Roman"/>
          <w:sz w:val="24"/>
          <w:szCs w:val="24"/>
        </w:rPr>
        <w:t>продовження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подальшої</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співпраці</w:t>
      </w:r>
      <w:proofErr w:type="spellEnd"/>
      <w:r w:rsidRPr="00AE1F48">
        <w:rPr>
          <w:rFonts w:ascii="Times New Roman" w:hAnsi="Times New Roman"/>
          <w:sz w:val="24"/>
          <w:szCs w:val="24"/>
        </w:rPr>
        <w:t xml:space="preserve"> з </w:t>
      </w:r>
      <w:proofErr w:type="spellStart"/>
      <w:r w:rsidRPr="00AE1F48">
        <w:rPr>
          <w:rFonts w:ascii="Times New Roman" w:hAnsi="Times New Roman"/>
          <w:sz w:val="24"/>
          <w:szCs w:val="24"/>
        </w:rPr>
        <w:t>громадськими</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організаціями</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фізкультурно</w:t>
      </w:r>
      <w:proofErr w:type="spellEnd"/>
      <w:r w:rsidRPr="00AE1F48">
        <w:rPr>
          <w:rFonts w:ascii="Times New Roman" w:hAnsi="Times New Roman"/>
          <w:sz w:val="24"/>
          <w:szCs w:val="24"/>
        </w:rPr>
        <w:t xml:space="preserve">-спортивного та </w:t>
      </w:r>
      <w:proofErr w:type="spellStart"/>
      <w:r w:rsidRPr="00AE1F48">
        <w:rPr>
          <w:rFonts w:ascii="Times New Roman" w:hAnsi="Times New Roman"/>
          <w:sz w:val="24"/>
          <w:szCs w:val="24"/>
        </w:rPr>
        <w:t>оздоровчого</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направлення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залучення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меценаті</w:t>
      </w:r>
      <w:proofErr w:type="gramStart"/>
      <w:r w:rsidRPr="00AE1F48">
        <w:rPr>
          <w:rFonts w:ascii="Times New Roman" w:hAnsi="Times New Roman"/>
          <w:sz w:val="24"/>
          <w:szCs w:val="24"/>
        </w:rPr>
        <w:t>в</w:t>
      </w:r>
      <w:proofErr w:type="spellEnd"/>
      <w:proofErr w:type="gramEnd"/>
      <w:r w:rsidRPr="00AE1F48">
        <w:rPr>
          <w:rFonts w:ascii="Times New Roman" w:hAnsi="Times New Roman"/>
          <w:sz w:val="24"/>
          <w:szCs w:val="24"/>
        </w:rPr>
        <w:t xml:space="preserve"> для </w:t>
      </w:r>
      <w:proofErr w:type="spellStart"/>
      <w:r w:rsidRPr="00AE1F48">
        <w:rPr>
          <w:rFonts w:ascii="Times New Roman" w:hAnsi="Times New Roman"/>
          <w:sz w:val="24"/>
          <w:szCs w:val="24"/>
        </w:rPr>
        <w:t>фінансування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сфери</w:t>
      </w:r>
      <w:proofErr w:type="spellEnd"/>
      <w:r w:rsidRPr="00AE1F48">
        <w:rPr>
          <w:rFonts w:ascii="Times New Roman" w:hAnsi="Times New Roman"/>
          <w:sz w:val="24"/>
          <w:szCs w:val="24"/>
        </w:rPr>
        <w:t>;</w:t>
      </w:r>
    </w:p>
    <w:p w:rsidR="00772192" w:rsidRPr="00AE1F48" w:rsidRDefault="00772192" w:rsidP="00772192">
      <w:pPr>
        <w:pStyle w:val="ab"/>
        <w:suppressAutoHyphens/>
        <w:spacing w:before="0"/>
        <w:ind w:firstLine="0"/>
        <w:jc w:val="both"/>
        <w:rPr>
          <w:rFonts w:ascii="Times New Roman" w:hAnsi="Times New Roman"/>
          <w:sz w:val="24"/>
          <w:szCs w:val="24"/>
        </w:rPr>
      </w:pPr>
      <w:r w:rsidRPr="00AE1F48">
        <w:rPr>
          <w:rFonts w:ascii="Times New Roman" w:hAnsi="Times New Roman"/>
          <w:sz w:val="24"/>
          <w:szCs w:val="24"/>
        </w:rPr>
        <w:t>-</w:t>
      </w:r>
      <w:r w:rsidRPr="00AE1F48">
        <w:rPr>
          <w:rFonts w:ascii="Times New Roman" w:hAnsi="Times New Roman"/>
          <w:sz w:val="24"/>
          <w:szCs w:val="24"/>
        </w:rPr>
        <w:tab/>
      </w:r>
      <w:proofErr w:type="spellStart"/>
      <w:r w:rsidRPr="00AE1F48">
        <w:rPr>
          <w:rFonts w:ascii="Times New Roman" w:hAnsi="Times New Roman"/>
          <w:sz w:val="24"/>
          <w:szCs w:val="24"/>
        </w:rPr>
        <w:t>сприяння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розвитку</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видів</w:t>
      </w:r>
      <w:proofErr w:type="spellEnd"/>
      <w:r w:rsidRPr="00AE1F48">
        <w:rPr>
          <w:rFonts w:ascii="Times New Roman" w:hAnsi="Times New Roman"/>
          <w:sz w:val="24"/>
          <w:szCs w:val="24"/>
        </w:rPr>
        <w:t xml:space="preserve"> спорту, </w:t>
      </w:r>
      <w:proofErr w:type="spellStart"/>
      <w:r w:rsidRPr="00AE1F48">
        <w:rPr>
          <w:rFonts w:ascii="Times New Roman" w:hAnsi="Times New Roman"/>
          <w:sz w:val="24"/>
          <w:szCs w:val="24"/>
        </w:rPr>
        <w:t>удосконалення</w:t>
      </w:r>
      <w:proofErr w:type="spellEnd"/>
      <w:r w:rsidRPr="00AE1F48">
        <w:rPr>
          <w:rFonts w:ascii="Times New Roman" w:hAnsi="Times New Roman"/>
          <w:sz w:val="24"/>
          <w:szCs w:val="24"/>
        </w:rPr>
        <w:t xml:space="preserve"> і </w:t>
      </w:r>
      <w:proofErr w:type="spellStart"/>
      <w:r w:rsidRPr="00AE1F48">
        <w:rPr>
          <w:rFonts w:ascii="Times New Roman" w:hAnsi="Times New Roman"/>
          <w:sz w:val="24"/>
          <w:szCs w:val="24"/>
        </w:rPr>
        <w:t>поліпшення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системи</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підготовки</w:t>
      </w:r>
      <w:proofErr w:type="spellEnd"/>
      <w:r w:rsidRPr="00AE1F48">
        <w:rPr>
          <w:rFonts w:ascii="Times New Roman" w:hAnsi="Times New Roman"/>
          <w:sz w:val="24"/>
          <w:szCs w:val="24"/>
        </w:rPr>
        <w:t xml:space="preserve"> та </w:t>
      </w:r>
      <w:proofErr w:type="spellStart"/>
      <w:r w:rsidRPr="00AE1F48">
        <w:rPr>
          <w:rFonts w:ascii="Times New Roman" w:hAnsi="Times New Roman"/>
          <w:sz w:val="24"/>
          <w:szCs w:val="24"/>
        </w:rPr>
        <w:t>участі</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спортсменів</w:t>
      </w:r>
      <w:proofErr w:type="spellEnd"/>
      <w:r w:rsidRPr="00AE1F48">
        <w:rPr>
          <w:rFonts w:ascii="Times New Roman" w:hAnsi="Times New Roman"/>
          <w:sz w:val="24"/>
          <w:szCs w:val="24"/>
        </w:rPr>
        <w:t xml:space="preserve"> </w:t>
      </w:r>
      <w:proofErr w:type="spellStart"/>
      <w:r w:rsidR="002C3FE5" w:rsidRPr="00AE1F48">
        <w:rPr>
          <w:rFonts w:ascii="Times New Roman" w:hAnsi="Times New Roman"/>
          <w:sz w:val="24"/>
          <w:szCs w:val="24"/>
        </w:rPr>
        <w:t>громади</w:t>
      </w:r>
      <w:proofErr w:type="spellEnd"/>
      <w:r w:rsidRPr="00AE1F48">
        <w:rPr>
          <w:rFonts w:ascii="Times New Roman" w:hAnsi="Times New Roman"/>
          <w:sz w:val="24"/>
          <w:szCs w:val="24"/>
        </w:rPr>
        <w:t xml:space="preserve"> у </w:t>
      </w:r>
      <w:proofErr w:type="spellStart"/>
      <w:r w:rsidRPr="00AE1F48">
        <w:rPr>
          <w:rFonts w:ascii="Times New Roman" w:hAnsi="Times New Roman"/>
          <w:sz w:val="24"/>
          <w:szCs w:val="24"/>
        </w:rPr>
        <w:t>змаганнях</w:t>
      </w:r>
      <w:proofErr w:type="spellEnd"/>
      <w:r w:rsidRPr="00AE1F48">
        <w:rPr>
          <w:rFonts w:ascii="Times New Roman" w:hAnsi="Times New Roman"/>
          <w:sz w:val="24"/>
          <w:szCs w:val="24"/>
        </w:rPr>
        <w:t>;</w:t>
      </w:r>
    </w:p>
    <w:p w:rsidR="00772192" w:rsidRPr="00AE1F48" w:rsidRDefault="00772192" w:rsidP="00772192">
      <w:pPr>
        <w:suppressAutoHyphens/>
        <w:jc w:val="both"/>
        <w:rPr>
          <w:lang w:val="uk-UA"/>
        </w:rPr>
      </w:pPr>
      <w:r w:rsidRPr="00AE1F48">
        <w:t>-</w:t>
      </w:r>
      <w:r w:rsidRPr="00AE1F48">
        <w:tab/>
      </w:r>
      <w:proofErr w:type="spellStart"/>
      <w:r w:rsidRPr="00AE1F48">
        <w:t>проведення</w:t>
      </w:r>
      <w:proofErr w:type="spellEnd"/>
      <w:r w:rsidRPr="00AE1F48">
        <w:t xml:space="preserve"> </w:t>
      </w:r>
      <w:proofErr w:type="spellStart"/>
      <w:r w:rsidRPr="00AE1F48">
        <w:t>пропагандистської</w:t>
      </w:r>
      <w:proofErr w:type="spellEnd"/>
      <w:r w:rsidRPr="00AE1F48">
        <w:t xml:space="preserve"> </w:t>
      </w:r>
      <w:proofErr w:type="spellStart"/>
      <w:r w:rsidRPr="00AE1F48">
        <w:t>роботи</w:t>
      </w:r>
      <w:proofErr w:type="spellEnd"/>
      <w:r w:rsidRPr="00AE1F48">
        <w:t xml:space="preserve"> з </w:t>
      </w:r>
      <w:proofErr w:type="spellStart"/>
      <w:r w:rsidRPr="00AE1F48">
        <w:t>формування</w:t>
      </w:r>
      <w:proofErr w:type="spellEnd"/>
      <w:r w:rsidRPr="00AE1F48">
        <w:t xml:space="preserve"> позитивного </w:t>
      </w:r>
      <w:proofErr w:type="spellStart"/>
      <w:r w:rsidRPr="00AE1F48">
        <w:t>іміджу</w:t>
      </w:r>
      <w:proofErr w:type="spellEnd"/>
      <w:r w:rsidRPr="00AE1F48">
        <w:t xml:space="preserve"> </w:t>
      </w:r>
      <w:proofErr w:type="spellStart"/>
      <w:r w:rsidRPr="00AE1F48">
        <w:t>фізичного</w:t>
      </w:r>
      <w:proofErr w:type="spellEnd"/>
      <w:r w:rsidRPr="00AE1F48">
        <w:t xml:space="preserve"> </w:t>
      </w:r>
      <w:proofErr w:type="spellStart"/>
      <w:r w:rsidRPr="00AE1F48">
        <w:t>виховання</w:t>
      </w:r>
      <w:proofErr w:type="spellEnd"/>
      <w:r w:rsidRPr="00AE1F48">
        <w:t xml:space="preserve">, </w:t>
      </w:r>
      <w:proofErr w:type="spellStart"/>
      <w:r w:rsidRPr="00AE1F48">
        <w:t>фізичної</w:t>
      </w:r>
      <w:proofErr w:type="spellEnd"/>
      <w:r w:rsidRPr="00AE1F48">
        <w:t xml:space="preserve"> </w:t>
      </w:r>
      <w:proofErr w:type="spellStart"/>
      <w:r w:rsidRPr="00AE1F48">
        <w:t>культури</w:t>
      </w:r>
      <w:proofErr w:type="spellEnd"/>
      <w:r w:rsidRPr="00AE1F48">
        <w:t xml:space="preserve"> і спорту. </w:t>
      </w:r>
      <w:proofErr w:type="spellStart"/>
      <w:r w:rsidRPr="00AE1F48">
        <w:t>Впровадження</w:t>
      </w:r>
      <w:proofErr w:type="spellEnd"/>
      <w:r w:rsidRPr="00AE1F48">
        <w:t xml:space="preserve"> </w:t>
      </w:r>
      <w:proofErr w:type="spellStart"/>
      <w:r w:rsidRPr="00AE1F48">
        <w:t>соціальної</w:t>
      </w:r>
      <w:proofErr w:type="spellEnd"/>
      <w:r w:rsidRPr="00AE1F48">
        <w:t xml:space="preserve"> </w:t>
      </w:r>
      <w:proofErr w:type="spellStart"/>
      <w:r w:rsidRPr="00AE1F48">
        <w:t>реклами</w:t>
      </w:r>
      <w:proofErr w:type="spellEnd"/>
      <w:r w:rsidRPr="00AE1F48">
        <w:t xml:space="preserve"> </w:t>
      </w:r>
      <w:proofErr w:type="spellStart"/>
      <w:r w:rsidRPr="00AE1F48">
        <w:t>щодо</w:t>
      </w:r>
      <w:proofErr w:type="spellEnd"/>
      <w:r w:rsidRPr="00AE1F48">
        <w:t xml:space="preserve"> здорового способу </w:t>
      </w:r>
      <w:proofErr w:type="spellStart"/>
      <w:r w:rsidRPr="00AE1F48">
        <w:t>життя</w:t>
      </w:r>
      <w:proofErr w:type="spellEnd"/>
      <w:r w:rsidRPr="00AE1F48">
        <w:t>.</w:t>
      </w:r>
    </w:p>
    <w:p w:rsidR="002044E3" w:rsidRPr="00AE1F48" w:rsidRDefault="002044E3" w:rsidP="002044E3">
      <w:pPr>
        <w:pStyle w:val="a9"/>
        <w:tabs>
          <w:tab w:val="left" w:pos="567"/>
        </w:tabs>
        <w:suppressAutoHyphens/>
        <w:jc w:val="both"/>
        <w:rPr>
          <w:rFonts w:ascii="Times New Roman" w:hAnsi="Times New Roman"/>
          <w:sz w:val="24"/>
          <w:szCs w:val="24"/>
        </w:rPr>
      </w:pPr>
      <w:r w:rsidRPr="00AE1F48">
        <w:rPr>
          <w:sz w:val="24"/>
          <w:szCs w:val="24"/>
        </w:rPr>
        <w:tab/>
      </w:r>
      <w:r w:rsidRPr="00AE1F48">
        <w:rPr>
          <w:rFonts w:ascii="Times New Roman" w:hAnsi="Times New Roman"/>
          <w:sz w:val="24"/>
          <w:szCs w:val="24"/>
        </w:rPr>
        <w:t>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 а саме:</w:t>
      </w:r>
    </w:p>
    <w:p w:rsidR="002044E3" w:rsidRPr="00AE1F48" w:rsidRDefault="002044E3" w:rsidP="00772192">
      <w:pPr>
        <w:suppressAutoHyphens/>
        <w:jc w:val="both"/>
        <w:rPr>
          <w:lang w:val="uk-UA"/>
        </w:rPr>
      </w:pPr>
      <w:r w:rsidRPr="00AE1F48">
        <w:rPr>
          <w:lang w:val="uk-UA"/>
        </w:rPr>
        <w:tab/>
        <w:t>КПКВ 5031 «Утримання та навчально-тренувальна робота комунальних  дитячо-юнацьких спортивних шкіл»;</w:t>
      </w:r>
    </w:p>
    <w:p w:rsidR="002044E3" w:rsidRPr="00AE1F48" w:rsidRDefault="002044E3" w:rsidP="00772192">
      <w:pPr>
        <w:suppressAutoHyphens/>
        <w:jc w:val="both"/>
        <w:rPr>
          <w:lang w:val="uk-UA"/>
        </w:rPr>
      </w:pPr>
      <w:r w:rsidRPr="00AE1F48">
        <w:rPr>
          <w:lang w:val="uk-UA"/>
        </w:rPr>
        <w:tab/>
        <w:t xml:space="preserve">КПКВ 5061 «Забезпечення діяльності місцевих центрів фізичного </w:t>
      </w:r>
      <w:proofErr w:type="spellStart"/>
      <w:r w:rsidRPr="00AE1F48">
        <w:rPr>
          <w:lang w:val="uk-UA"/>
        </w:rPr>
        <w:t>здоровя</w:t>
      </w:r>
      <w:proofErr w:type="spellEnd"/>
      <w:r w:rsidRPr="00AE1F48">
        <w:rPr>
          <w:lang w:val="uk-UA"/>
        </w:rPr>
        <w:t xml:space="preserve"> населення "Спорт для всіх" та проведення фізкультурно-масових заходів серед населення регіону».</w:t>
      </w:r>
    </w:p>
    <w:p w:rsidR="00772192" w:rsidRPr="00AE1F48" w:rsidRDefault="00772192" w:rsidP="002044E3">
      <w:pPr>
        <w:suppressAutoHyphens/>
        <w:autoSpaceDE w:val="0"/>
        <w:autoSpaceDN w:val="0"/>
        <w:adjustRightInd w:val="0"/>
        <w:jc w:val="center"/>
        <w:rPr>
          <w:b/>
          <w:lang w:val="uk-UA"/>
        </w:rPr>
      </w:pPr>
      <w:r w:rsidRPr="00AE1F48">
        <w:rPr>
          <w:b/>
          <w:lang w:val="uk-UA"/>
        </w:rPr>
        <w:t>ЖИТЛОВО - КОМУНАЛЬНЕ ГОСПОДАРСТВО</w:t>
      </w:r>
    </w:p>
    <w:p w:rsidR="00772192" w:rsidRPr="00AE1F48" w:rsidRDefault="00772192" w:rsidP="0077219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sidRPr="00AE1F48">
        <w:rPr>
          <w:lang w:val="uk-UA"/>
        </w:rPr>
        <w:tab/>
        <w:t>Пріоритетними завданнями реформування житлово-комунального господарства у прогнозному періоді буде підвищення якості надання послуг для всіх верст населення.</w:t>
      </w:r>
    </w:p>
    <w:p w:rsidR="00772192" w:rsidRPr="00AE1F48" w:rsidRDefault="00772192" w:rsidP="0077219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sidRPr="00AE1F48">
        <w:rPr>
          <w:lang w:val="uk-UA"/>
        </w:rPr>
        <w:tab/>
        <w:t xml:space="preserve"> Прогнозом бюджету 2022-2024 роки передбачається спрямувати кошти на утримання в належному стані території громади шляхом надання якісних послуг з благоустрою громади. </w:t>
      </w:r>
    </w:p>
    <w:p w:rsidR="00772192" w:rsidRPr="00AE1F48" w:rsidRDefault="00772192" w:rsidP="0077219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sidRPr="00AE1F48">
        <w:rPr>
          <w:lang w:val="uk-UA"/>
        </w:rPr>
        <w:tab/>
        <w:t>Передбачається здійснити такі заходи:</w:t>
      </w:r>
    </w:p>
    <w:p w:rsidR="00772192" w:rsidRPr="00AE1F48" w:rsidRDefault="00772192" w:rsidP="00772192">
      <w:pPr>
        <w:suppressAutoHyphens/>
        <w:jc w:val="both"/>
      </w:pPr>
      <w:r w:rsidRPr="00AE1F48">
        <w:rPr>
          <w:lang w:val="uk-UA"/>
        </w:rPr>
        <w:t xml:space="preserve"> - </w:t>
      </w:r>
      <w:r w:rsidRPr="00AE1F48">
        <w:rPr>
          <w:lang w:val="uk-UA"/>
        </w:rPr>
        <w:tab/>
      </w:r>
      <w:proofErr w:type="spellStart"/>
      <w:r w:rsidRPr="00AE1F48">
        <w:t>реалізація</w:t>
      </w:r>
      <w:proofErr w:type="spellEnd"/>
      <w:r w:rsidRPr="00AE1F48">
        <w:t xml:space="preserve"> </w:t>
      </w:r>
      <w:proofErr w:type="spellStart"/>
      <w:r w:rsidRPr="00AE1F48">
        <w:t>міських</w:t>
      </w:r>
      <w:proofErr w:type="spellEnd"/>
      <w:r w:rsidRPr="00AE1F48">
        <w:t xml:space="preserve"> </w:t>
      </w:r>
      <w:proofErr w:type="spellStart"/>
      <w:r w:rsidRPr="00AE1F48">
        <w:t>цільових</w:t>
      </w:r>
      <w:proofErr w:type="spellEnd"/>
      <w:r w:rsidRPr="00AE1F48">
        <w:t xml:space="preserve"> </w:t>
      </w:r>
      <w:proofErr w:type="spellStart"/>
      <w:r w:rsidRPr="00AE1F48">
        <w:t>програм</w:t>
      </w:r>
      <w:proofErr w:type="spellEnd"/>
      <w:r w:rsidRPr="00AE1F48">
        <w:t xml:space="preserve"> у </w:t>
      </w:r>
      <w:proofErr w:type="spellStart"/>
      <w:r w:rsidRPr="00AE1F48">
        <w:t>сфері</w:t>
      </w:r>
      <w:proofErr w:type="spellEnd"/>
      <w:r w:rsidRPr="00AE1F48">
        <w:t xml:space="preserve"> </w:t>
      </w:r>
      <w:proofErr w:type="spellStart"/>
      <w:r w:rsidRPr="00AE1F48">
        <w:t>житлово-комунального</w:t>
      </w:r>
      <w:proofErr w:type="spellEnd"/>
      <w:r w:rsidRPr="00AE1F48">
        <w:t xml:space="preserve"> </w:t>
      </w:r>
      <w:proofErr w:type="spellStart"/>
      <w:r w:rsidRPr="00AE1F48">
        <w:t>господарства</w:t>
      </w:r>
      <w:proofErr w:type="spellEnd"/>
      <w:r w:rsidRPr="00AE1F48">
        <w:t xml:space="preserve">; </w:t>
      </w:r>
    </w:p>
    <w:p w:rsidR="00772192" w:rsidRPr="00AE1F48" w:rsidRDefault="00772192" w:rsidP="00772192">
      <w:pPr>
        <w:suppressAutoHyphens/>
        <w:jc w:val="both"/>
      </w:pPr>
      <w:r w:rsidRPr="00AE1F48">
        <w:t>-</w:t>
      </w:r>
      <w:r w:rsidRPr="00AE1F48">
        <w:tab/>
      </w:r>
      <w:proofErr w:type="spellStart"/>
      <w:r w:rsidRPr="00AE1F48">
        <w:t>виконання</w:t>
      </w:r>
      <w:proofErr w:type="spellEnd"/>
      <w:r w:rsidRPr="00AE1F48">
        <w:t xml:space="preserve"> </w:t>
      </w:r>
      <w:proofErr w:type="spellStart"/>
      <w:r w:rsidRPr="00AE1F48">
        <w:t>заходів</w:t>
      </w:r>
      <w:proofErr w:type="spellEnd"/>
      <w:r w:rsidRPr="00AE1F48">
        <w:t xml:space="preserve"> з </w:t>
      </w:r>
      <w:proofErr w:type="spellStart"/>
      <w:r w:rsidRPr="00AE1F48">
        <w:t>енергозбереження</w:t>
      </w:r>
      <w:proofErr w:type="spellEnd"/>
      <w:r w:rsidRPr="00AE1F48">
        <w:t xml:space="preserve"> у </w:t>
      </w:r>
      <w:proofErr w:type="spellStart"/>
      <w:r w:rsidRPr="00AE1F48">
        <w:t>житловому</w:t>
      </w:r>
      <w:proofErr w:type="spellEnd"/>
      <w:r w:rsidRPr="00AE1F48">
        <w:t xml:space="preserve"> </w:t>
      </w:r>
      <w:proofErr w:type="spellStart"/>
      <w:r w:rsidRPr="00AE1F48">
        <w:t>фонді</w:t>
      </w:r>
      <w:proofErr w:type="spellEnd"/>
      <w:r w:rsidRPr="00AE1F48">
        <w:t xml:space="preserve"> </w:t>
      </w:r>
      <w:proofErr w:type="spellStart"/>
      <w:r w:rsidR="002C3FE5" w:rsidRPr="00AE1F48">
        <w:t>громади</w:t>
      </w:r>
      <w:proofErr w:type="spellEnd"/>
      <w:r w:rsidRPr="00AE1F48">
        <w:t>;</w:t>
      </w:r>
    </w:p>
    <w:p w:rsidR="00772192" w:rsidRPr="00AE1F48" w:rsidRDefault="00772192" w:rsidP="00772192">
      <w:pPr>
        <w:suppressAutoHyphens/>
        <w:jc w:val="both"/>
      </w:pPr>
      <w:r w:rsidRPr="00AE1F48">
        <w:lastRenderedPageBreak/>
        <w:t>-</w:t>
      </w:r>
      <w:r w:rsidRPr="00AE1F48">
        <w:tab/>
      </w:r>
      <w:proofErr w:type="spellStart"/>
      <w:r w:rsidRPr="00AE1F48">
        <w:t>підтримка</w:t>
      </w:r>
      <w:proofErr w:type="spellEnd"/>
      <w:r w:rsidRPr="00AE1F48">
        <w:t xml:space="preserve"> та </w:t>
      </w:r>
      <w:proofErr w:type="spellStart"/>
      <w:r w:rsidRPr="00AE1F48">
        <w:t>стимулювання</w:t>
      </w:r>
      <w:proofErr w:type="spellEnd"/>
      <w:r w:rsidRPr="00AE1F48">
        <w:t xml:space="preserve"> </w:t>
      </w:r>
      <w:proofErr w:type="spellStart"/>
      <w:r w:rsidRPr="00AE1F48">
        <w:t>реалізації</w:t>
      </w:r>
      <w:proofErr w:type="spellEnd"/>
      <w:r w:rsidRPr="00AE1F48">
        <w:t xml:space="preserve"> </w:t>
      </w:r>
      <w:proofErr w:type="spellStart"/>
      <w:r w:rsidRPr="00AE1F48">
        <w:t>населенням</w:t>
      </w:r>
      <w:proofErr w:type="spellEnd"/>
      <w:r w:rsidRPr="00AE1F48">
        <w:t xml:space="preserve"> </w:t>
      </w:r>
      <w:proofErr w:type="spellStart"/>
      <w:r w:rsidRPr="00AE1F48">
        <w:t>енергоефективних</w:t>
      </w:r>
      <w:proofErr w:type="spellEnd"/>
      <w:r w:rsidRPr="00AE1F48">
        <w:t xml:space="preserve"> </w:t>
      </w:r>
      <w:proofErr w:type="spellStart"/>
      <w:r w:rsidRPr="00AE1F48">
        <w:t>заходів</w:t>
      </w:r>
      <w:proofErr w:type="spellEnd"/>
      <w:r w:rsidRPr="00AE1F48">
        <w:t>;</w:t>
      </w:r>
    </w:p>
    <w:p w:rsidR="00772192" w:rsidRPr="00AE1F48" w:rsidRDefault="00772192" w:rsidP="00772192">
      <w:pPr>
        <w:suppressAutoHyphens/>
        <w:jc w:val="both"/>
      </w:pPr>
      <w:r w:rsidRPr="00AE1F48">
        <w:t>-</w:t>
      </w:r>
      <w:r w:rsidRPr="00AE1F48">
        <w:tab/>
      </w:r>
      <w:proofErr w:type="spellStart"/>
      <w:r w:rsidRPr="00AE1F48">
        <w:t>створення</w:t>
      </w:r>
      <w:proofErr w:type="spellEnd"/>
      <w:r w:rsidRPr="00AE1F48">
        <w:t xml:space="preserve"> конкурентного </w:t>
      </w:r>
      <w:proofErr w:type="spellStart"/>
      <w:r w:rsidRPr="00AE1F48">
        <w:t>середовища</w:t>
      </w:r>
      <w:proofErr w:type="spellEnd"/>
      <w:r w:rsidRPr="00AE1F48">
        <w:t xml:space="preserve"> на ринку </w:t>
      </w:r>
      <w:proofErr w:type="spellStart"/>
      <w:r w:rsidRPr="00AE1F48">
        <w:t>житлово-комунальних</w:t>
      </w:r>
      <w:proofErr w:type="spellEnd"/>
      <w:r w:rsidRPr="00AE1F48">
        <w:t xml:space="preserve"> </w:t>
      </w:r>
      <w:proofErr w:type="spellStart"/>
      <w:r w:rsidRPr="00AE1F48">
        <w:t>послуг</w:t>
      </w:r>
      <w:proofErr w:type="spellEnd"/>
      <w:r w:rsidRPr="00AE1F48">
        <w:t xml:space="preserve"> та </w:t>
      </w:r>
      <w:proofErr w:type="spellStart"/>
      <w:r w:rsidRPr="00AE1F48">
        <w:t>налагодження</w:t>
      </w:r>
      <w:proofErr w:type="spellEnd"/>
      <w:r w:rsidRPr="00AE1F48">
        <w:t xml:space="preserve"> </w:t>
      </w:r>
      <w:proofErr w:type="spellStart"/>
      <w:r w:rsidRPr="00AE1F48">
        <w:t>ефективного</w:t>
      </w:r>
      <w:proofErr w:type="spellEnd"/>
      <w:r w:rsidRPr="00AE1F48">
        <w:t xml:space="preserve"> </w:t>
      </w:r>
      <w:proofErr w:type="spellStart"/>
      <w:r w:rsidRPr="00AE1F48">
        <w:t>діалогу</w:t>
      </w:r>
      <w:proofErr w:type="spellEnd"/>
      <w:r w:rsidRPr="00AE1F48">
        <w:t xml:space="preserve"> </w:t>
      </w:r>
      <w:proofErr w:type="spellStart"/>
      <w:r w:rsidRPr="00AE1F48">
        <w:t>житлово-комунальних</w:t>
      </w:r>
      <w:proofErr w:type="spellEnd"/>
      <w:r w:rsidRPr="00AE1F48">
        <w:t xml:space="preserve"> </w:t>
      </w:r>
      <w:proofErr w:type="spellStart"/>
      <w:proofErr w:type="gramStart"/>
      <w:r w:rsidRPr="00AE1F48">
        <w:t>п</w:t>
      </w:r>
      <w:proofErr w:type="gramEnd"/>
      <w:r w:rsidRPr="00AE1F48">
        <w:t>ідприємств</w:t>
      </w:r>
      <w:proofErr w:type="spellEnd"/>
      <w:r w:rsidRPr="00AE1F48">
        <w:t xml:space="preserve"> та </w:t>
      </w:r>
      <w:proofErr w:type="spellStart"/>
      <w:r w:rsidRPr="00AE1F48">
        <w:t>споживачів</w:t>
      </w:r>
      <w:proofErr w:type="spellEnd"/>
      <w:r w:rsidRPr="00AE1F48">
        <w:t xml:space="preserve"> </w:t>
      </w:r>
      <w:proofErr w:type="spellStart"/>
      <w:r w:rsidRPr="00AE1F48">
        <w:t>житлово-комунальних</w:t>
      </w:r>
      <w:proofErr w:type="spellEnd"/>
      <w:r w:rsidRPr="00AE1F48">
        <w:t xml:space="preserve"> </w:t>
      </w:r>
      <w:proofErr w:type="spellStart"/>
      <w:r w:rsidRPr="00AE1F48">
        <w:t>послуг</w:t>
      </w:r>
      <w:proofErr w:type="spellEnd"/>
      <w:r w:rsidRPr="00AE1F48">
        <w:t>;</w:t>
      </w:r>
    </w:p>
    <w:p w:rsidR="00772192" w:rsidRPr="00AE1F48" w:rsidRDefault="00772192" w:rsidP="00772192">
      <w:pPr>
        <w:suppressAutoHyphens/>
        <w:jc w:val="both"/>
      </w:pPr>
      <w:r w:rsidRPr="00AE1F48">
        <w:t>-</w:t>
      </w:r>
      <w:r w:rsidRPr="00AE1F48">
        <w:tab/>
      </w:r>
      <w:proofErr w:type="spellStart"/>
      <w:r w:rsidRPr="00AE1F48">
        <w:t>сприяння</w:t>
      </w:r>
      <w:proofErr w:type="spellEnd"/>
      <w:r w:rsidRPr="00AE1F48">
        <w:t xml:space="preserve"> </w:t>
      </w:r>
      <w:proofErr w:type="spellStart"/>
      <w:r w:rsidRPr="00AE1F48">
        <w:t>технічному</w:t>
      </w:r>
      <w:proofErr w:type="spellEnd"/>
      <w:r w:rsidRPr="00AE1F48">
        <w:t xml:space="preserve"> </w:t>
      </w:r>
      <w:proofErr w:type="spellStart"/>
      <w:r w:rsidRPr="00AE1F48">
        <w:t>оснащенню</w:t>
      </w:r>
      <w:proofErr w:type="spellEnd"/>
      <w:r w:rsidRPr="00AE1F48">
        <w:t xml:space="preserve"> </w:t>
      </w:r>
      <w:proofErr w:type="spellStart"/>
      <w:r w:rsidRPr="00AE1F48">
        <w:t>житлово-комунальних</w:t>
      </w:r>
      <w:proofErr w:type="spellEnd"/>
      <w:r w:rsidRPr="00AE1F48">
        <w:t xml:space="preserve"> </w:t>
      </w:r>
      <w:proofErr w:type="spellStart"/>
      <w:r w:rsidRPr="00AE1F48">
        <w:t>підприємств</w:t>
      </w:r>
      <w:proofErr w:type="spellEnd"/>
      <w:r w:rsidRPr="00AE1F48">
        <w:t>;</w:t>
      </w:r>
    </w:p>
    <w:p w:rsidR="00772192" w:rsidRPr="00AE1F48" w:rsidRDefault="00772192" w:rsidP="00772192">
      <w:pPr>
        <w:pStyle w:val="rvps2"/>
        <w:shd w:val="clear" w:color="auto" w:fill="FFFFFF"/>
        <w:suppressAutoHyphens/>
        <w:spacing w:before="0" w:beforeAutospacing="0" w:after="0" w:afterAutospacing="0"/>
        <w:jc w:val="both"/>
        <w:textAlignment w:val="baseline"/>
      </w:pPr>
      <w:r w:rsidRPr="00AE1F48">
        <w:t>-</w:t>
      </w:r>
      <w:r w:rsidRPr="00AE1F48">
        <w:tab/>
        <w:t>поліпшення технічного стану водопровідно-каналізаційної мережі, систем центрального теплопостачання.</w:t>
      </w:r>
    </w:p>
    <w:p w:rsidR="00772192" w:rsidRPr="00AE1F48" w:rsidRDefault="00772192" w:rsidP="009072D3">
      <w:pPr>
        <w:pStyle w:val="rvps2"/>
        <w:shd w:val="clear" w:color="auto" w:fill="FFFFFF"/>
        <w:suppressAutoHyphens/>
        <w:spacing w:before="0" w:beforeAutospacing="0" w:after="0" w:afterAutospacing="0"/>
        <w:jc w:val="center"/>
        <w:textAlignment w:val="baseline"/>
        <w:rPr>
          <w:b/>
        </w:rPr>
      </w:pPr>
      <w:r w:rsidRPr="00AE1F48">
        <w:rPr>
          <w:b/>
        </w:rPr>
        <w:t>ТРАНСПОРТ ТА ТРАНСПОРТНА ІНФРАСТРУКТУРА, ДОРОЖНЄ ГОСПОДАРСТВО</w:t>
      </w:r>
    </w:p>
    <w:p w:rsidR="00772192" w:rsidRPr="00AE1F48" w:rsidRDefault="00772192" w:rsidP="00772192">
      <w:pPr>
        <w:pStyle w:val="rvps122"/>
        <w:tabs>
          <w:tab w:val="left" w:pos="567"/>
        </w:tabs>
        <w:suppressAutoHyphens/>
        <w:spacing w:before="0" w:beforeAutospacing="0" w:after="0" w:afterAutospacing="0"/>
        <w:ind w:firstLine="284"/>
        <w:jc w:val="both"/>
        <w:rPr>
          <w:lang w:val="uk-UA"/>
        </w:rPr>
      </w:pPr>
      <w:r w:rsidRPr="00AE1F48">
        <w:rPr>
          <w:rStyle w:val="rvts29"/>
          <w:lang w:val="uk-UA"/>
        </w:rPr>
        <w:tab/>
        <w:t xml:space="preserve">Пріоритетами розвитку дорожньо-транспортної інфраструктури у прогнозному періоді є поліпшення </w:t>
      </w:r>
      <w:r w:rsidR="00794CDE">
        <w:rPr>
          <w:rStyle w:val="rvts29"/>
          <w:lang w:val="uk-UA"/>
        </w:rPr>
        <w:t xml:space="preserve">стану існуючих автомобільних доріг, проведення робіт з реконструкції ремонту доріг, капітального ремонту тротуарів, підвищення безпеки дорожнього руху, забезпечення безперебійної роботи міського пасажирського транспорту, </w:t>
      </w:r>
      <w:r w:rsidR="007802DA">
        <w:rPr>
          <w:rStyle w:val="rvts29"/>
          <w:lang w:val="uk-UA"/>
        </w:rPr>
        <w:t xml:space="preserve">надання </w:t>
      </w:r>
      <w:r w:rsidR="00794CDE">
        <w:rPr>
          <w:rStyle w:val="rvts29"/>
          <w:lang w:val="uk-UA"/>
        </w:rPr>
        <w:t>якісн</w:t>
      </w:r>
      <w:r w:rsidR="007802DA">
        <w:rPr>
          <w:rStyle w:val="rvts29"/>
          <w:lang w:val="uk-UA"/>
        </w:rPr>
        <w:t>их</w:t>
      </w:r>
      <w:r w:rsidR="00794CDE">
        <w:rPr>
          <w:rStyle w:val="rvts29"/>
          <w:lang w:val="uk-UA"/>
        </w:rPr>
        <w:t xml:space="preserve"> транспортн</w:t>
      </w:r>
      <w:r w:rsidR="007802DA">
        <w:rPr>
          <w:rStyle w:val="rvts29"/>
          <w:lang w:val="uk-UA"/>
        </w:rPr>
        <w:t>их</w:t>
      </w:r>
      <w:r w:rsidR="00794CDE">
        <w:rPr>
          <w:rStyle w:val="rvts29"/>
          <w:lang w:val="uk-UA"/>
        </w:rPr>
        <w:t xml:space="preserve"> послуг</w:t>
      </w:r>
      <w:r w:rsidR="007802DA">
        <w:rPr>
          <w:rStyle w:val="rvts29"/>
          <w:lang w:val="uk-UA"/>
        </w:rPr>
        <w:t>,</w:t>
      </w:r>
      <w:r w:rsidR="00794CDE">
        <w:rPr>
          <w:rStyle w:val="rvts29"/>
          <w:lang w:val="uk-UA"/>
        </w:rPr>
        <w:t xml:space="preserve"> безпека перевезення пасажирів.</w:t>
      </w:r>
    </w:p>
    <w:p w:rsidR="00772192" w:rsidRPr="00AE1F48" w:rsidRDefault="00772192" w:rsidP="009072D3">
      <w:pPr>
        <w:pStyle w:val="rvps122"/>
        <w:tabs>
          <w:tab w:val="left" w:pos="567"/>
        </w:tabs>
        <w:suppressAutoHyphens/>
        <w:spacing w:before="0" w:beforeAutospacing="0" w:after="0" w:afterAutospacing="0"/>
        <w:jc w:val="center"/>
        <w:rPr>
          <w:b/>
        </w:rPr>
      </w:pPr>
      <w:r w:rsidRPr="00AE1F48">
        <w:rPr>
          <w:b/>
        </w:rPr>
        <w:t>ОХОРОНА НАВКОЛИШНЬОГО ПРИРОДНОГО СЕРЕДОВИЩА</w:t>
      </w:r>
    </w:p>
    <w:p w:rsidR="00772192" w:rsidRPr="00AE1F48" w:rsidRDefault="00772192" w:rsidP="00772192">
      <w:pPr>
        <w:tabs>
          <w:tab w:val="left" w:pos="567"/>
        </w:tabs>
        <w:suppressAutoHyphens/>
        <w:jc w:val="both"/>
        <w:rPr>
          <w:lang w:val="uk-UA"/>
        </w:rPr>
      </w:pPr>
      <w:r w:rsidRPr="00AE1F48">
        <w:rPr>
          <w:lang w:val="uk-UA"/>
        </w:rPr>
        <w:tab/>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rsidR="00772192" w:rsidRPr="00AE1F48" w:rsidRDefault="00772192" w:rsidP="00772192">
      <w:pPr>
        <w:tabs>
          <w:tab w:val="left" w:pos="567"/>
        </w:tabs>
        <w:suppressAutoHyphens/>
        <w:jc w:val="both"/>
        <w:rPr>
          <w:lang w:val="uk-UA"/>
        </w:rPr>
      </w:pPr>
      <w:r w:rsidRPr="00AE1F48">
        <w:rPr>
          <w:lang w:val="uk-UA"/>
        </w:rPr>
        <w:tab/>
        <w:t>Передбачається здійснити заходи щодо забезпечення охорони та раціонального використання наявних в громаді  природних ресурсів,  мінімізації шкідливого впливу на довкілля небезпечних відходів.</w:t>
      </w:r>
    </w:p>
    <w:p w:rsidR="00772192" w:rsidRPr="00AE1F48" w:rsidRDefault="00772192" w:rsidP="00772192">
      <w:pPr>
        <w:tabs>
          <w:tab w:val="left" w:pos="567"/>
        </w:tabs>
        <w:suppressAutoHyphens/>
        <w:jc w:val="both"/>
        <w:rPr>
          <w:lang w:val="uk-UA"/>
        </w:rPr>
      </w:pPr>
      <w:r w:rsidRPr="00AE1F48">
        <w:rPr>
          <w:lang w:val="uk-UA"/>
        </w:rPr>
        <w:tab/>
        <w:t>За рахунок екологічного податку та інших надходжень до бюджету громади  згідно з чинним законодавством у 2022-2024 роках здійснюватимуться заходи, направлені на охорону та раціональне 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rsidR="00772192" w:rsidRPr="00AE1F48" w:rsidRDefault="00772192" w:rsidP="00772192">
      <w:pPr>
        <w:tabs>
          <w:tab w:val="left" w:pos="567"/>
        </w:tabs>
        <w:suppressAutoHyphens/>
        <w:jc w:val="both"/>
        <w:rPr>
          <w:lang w:val="uk-UA"/>
        </w:rPr>
      </w:pPr>
      <w:r w:rsidRPr="00AE1F48">
        <w:rPr>
          <w:lang w:val="uk-UA"/>
        </w:rPr>
        <w:tab/>
        <w:t xml:space="preserve">Ефективне використання комунального майна, земельних ресурсів та екологічної політики  буде спрямоване на наступні пріоритетні заходи : </w:t>
      </w:r>
    </w:p>
    <w:p w:rsidR="00772192" w:rsidRPr="00AE1F48" w:rsidRDefault="00772192" w:rsidP="00772192">
      <w:pPr>
        <w:shd w:val="clear" w:color="auto" w:fill="FFFFFF"/>
        <w:suppressAutoHyphens/>
        <w:jc w:val="both"/>
        <w:rPr>
          <w:lang w:val="uk-UA"/>
        </w:rPr>
      </w:pPr>
      <w:r w:rsidRPr="00AE1F48">
        <w:rPr>
          <w:bdr w:val="none" w:sz="0" w:space="0" w:color="auto" w:frame="1"/>
          <w:shd w:val="clear" w:color="auto" w:fill="FFFFFF"/>
          <w:lang w:val="uk-UA"/>
        </w:rPr>
        <w:t>- упорядкування земельних відносин;</w:t>
      </w:r>
    </w:p>
    <w:p w:rsidR="00772192" w:rsidRPr="00AE1F48" w:rsidRDefault="00772192" w:rsidP="00772192">
      <w:pPr>
        <w:shd w:val="clear" w:color="auto" w:fill="FFFFFF"/>
        <w:suppressAutoHyphens/>
        <w:jc w:val="both"/>
        <w:rPr>
          <w:lang w:val="uk-UA"/>
        </w:rPr>
      </w:pPr>
      <w:r w:rsidRPr="00AE1F48">
        <w:rPr>
          <w:bdr w:val="none" w:sz="0" w:space="0" w:color="auto" w:frame="1"/>
          <w:shd w:val="clear" w:color="auto" w:fill="FFFFFF"/>
          <w:lang w:val="uk-UA"/>
        </w:rPr>
        <w:t>-</w:t>
      </w:r>
      <w:r w:rsidRPr="00AE1F48">
        <w:rPr>
          <w:bdr w:val="none" w:sz="0" w:space="0" w:color="auto" w:frame="1"/>
          <w:shd w:val="clear" w:color="auto" w:fill="FFFFFF"/>
          <w:lang w:val="uk-UA"/>
        </w:rPr>
        <w:tab/>
        <w:t>реалізація в повній мірі заходів програми охорони -  навколишнього природного середовища, раціонального використання природних ресурсів;</w:t>
      </w:r>
    </w:p>
    <w:p w:rsidR="00772192" w:rsidRPr="00AE1F48" w:rsidRDefault="00772192" w:rsidP="00772192">
      <w:pPr>
        <w:suppressAutoHyphens/>
        <w:autoSpaceDE w:val="0"/>
        <w:autoSpaceDN w:val="0"/>
        <w:adjustRightInd w:val="0"/>
        <w:jc w:val="both"/>
        <w:rPr>
          <w:lang w:val="uk-UA"/>
        </w:rPr>
      </w:pPr>
      <w:r w:rsidRPr="00AE1F48">
        <w:rPr>
          <w:lang w:val="uk-UA"/>
        </w:rPr>
        <w:t xml:space="preserve">- </w:t>
      </w:r>
      <w:r w:rsidRPr="00AE1F48">
        <w:rPr>
          <w:lang w:val="uk-UA"/>
        </w:rPr>
        <w:tab/>
        <w:t>еколого-просвітницька робота з мешканцями громади, особливо з</w:t>
      </w:r>
    </w:p>
    <w:p w:rsidR="00772192" w:rsidRPr="00AE1F48" w:rsidRDefault="00772192" w:rsidP="00772192">
      <w:pPr>
        <w:suppressAutoHyphens/>
        <w:autoSpaceDE w:val="0"/>
        <w:autoSpaceDN w:val="0"/>
        <w:adjustRightInd w:val="0"/>
        <w:jc w:val="both"/>
        <w:rPr>
          <w:lang w:val="uk-UA"/>
        </w:rPr>
      </w:pPr>
      <w:r w:rsidRPr="00AE1F48">
        <w:rPr>
          <w:lang w:val="uk-UA"/>
        </w:rPr>
        <w:t>молоддю, з метою виховання дбайливого ставлення до природи, формування екологічної культури населення;</w:t>
      </w:r>
    </w:p>
    <w:p w:rsidR="00772192" w:rsidRPr="00AE1F48" w:rsidRDefault="00772192" w:rsidP="00772192">
      <w:pPr>
        <w:suppressAutoHyphens/>
        <w:autoSpaceDE w:val="0"/>
        <w:autoSpaceDN w:val="0"/>
        <w:adjustRightInd w:val="0"/>
        <w:jc w:val="both"/>
        <w:rPr>
          <w:lang w:val="uk-UA"/>
        </w:rPr>
      </w:pPr>
      <w:r w:rsidRPr="00AE1F48">
        <w:rPr>
          <w:lang w:val="uk-UA"/>
        </w:rPr>
        <w:t>-</w:t>
      </w:r>
      <w:r w:rsidRPr="00AE1F48">
        <w:rPr>
          <w:lang w:val="uk-UA"/>
        </w:rPr>
        <w:tab/>
        <w:t xml:space="preserve"> охорона і раціональне використання земель.</w:t>
      </w:r>
    </w:p>
    <w:p w:rsidR="00772192" w:rsidRPr="00AE1F48" w:rsidRDefault="00772192" w:rsidP="00772192">
      <w:pPr>
        <w:tabs>
          <w:tab w:val="left" w:pos="567"/>
        </w:tabs>
        <w:suppressAutoHyphens/>
        <w:autoSpaceDE w:val="0"/>
        <w:autoSpaceDN w:val="0"/>
        <w:adjustRightInd w:val="0"/>
        <w:jc w:val="both"/>
        <w:rPr>
          <w:lang w:val="uk-UA"/>
        </w:rPr>
      </w:pPr>
      <w:r w:rsidRPr="00AE1F48">
        <w:rPr>
          <w:lang w:val="uk-UA"/>
        </w:rPr>
        <w:tab/>
        <w:t xml:space="preserve">Основними результатами, яких планується досягти, </w:t>
      </w:r>
      <w:r w:rsidR="00A13130" w:rsidRPr="00AE1F48">
        <w:rPr>
          <w:lang w:val="uk-UA"/>
        </w:rPr>
        <w:t>шляхом</w:t>
      </w:r>
      <w:r w:rsidRPr="00AE1F48">
        <w:rPr>
          <w:lang w:val="uk-UA"/>
        </w:rPr>
        <w:t>:</w:t>
      </w:r>
    </w:p>
    <w:p w:rsidR="00772192" w:rsidRPr="00AE1F48" w:rsidRDefault="00772192" w:rsidP="00772192">
      <w:pPr>
        <w:suppressAutoHyphens/>
        <w:autoSpaceDE w:val="0"/>
        <w:autoSpaceDN w:val="0"/>
        <w:adjustRightInd w:val="0"/>
        <w:jc w:val="both"/>
        <w:rPr>
          <w:lang w:val="uk-UA"/>
        </w:rPr>
      </w:pPr>
      <w:r w:rsidRPr="00AE1F48">
        <w:rPr>
          <w:lang w:val="uk-UA"/>
        </w:rPr>
        <w:t xml:space="preserve">- </w:t>
      </w:r>
      <w:r w:rsidRPr="00AE1F48">
        <w:rPr>
          <w:lang w:val="uk-UA"/>
        </w:rPr>
        <w:tab/>
        <w:t>покращення екологічного стану навколишнього середовища;</w:t>
      </w:r>
    </w:p>
    <w:p w:rsidR="00772192" w:rsidRPr="00AE1F48" w:rsidRDefault="00772192" w:rsidP="00772192">
      <w:pPr>
        <w:suppressAutoHyphens/>
        <w:autoSpaceDE w:val="0"/>
        <w:autoSpaceDN w:val="0"/>
        <w:adjustRightInd w:val="0"/>
        <w:jc w:val="both"/>
        <w:rPr>
          <w:lang w:val="uk-UA"/>
        </w:rPr>
      </w:pPr>
      <w:r w:rsidRPr="00AE1F48">
        <w:rPr>
          <w:lang w:val="uk-UA"/>
        </w:rPr>
        <w:t>-</w:t>
      </w:r>
      <w:r w:rsidRPr="00AE1F48">
        <w:rPr>
          <w:lang w:val="uk-UA"/>
        </w:rPr>
        <w:tab/>
        <w:t xml:space="preserve"> покращення умов проживання мешканців громади.</w:t>
      </w:r>
    </w:p>
    <w:p w:rsidR="00772192" w:rsidRPr="00AE1F48" w:rsidRDefault="00772192" w:rsidP="00772192">
      <w:pPr>
        <w:suppressAutoHyphens/>
        <w:autoSpaceDE w:val="0"/>
        <w:autoSpaceDN w:val="0"/>
        <w:adjustRightInd w:val="0"/>
        <w:jc w:val="both"/>
        <w:rPr>
          <w:lang w:val="uk-UA"/>
        </w:rPr>
      </w:pPr>
      <w:r w:rsidRPr="00AE1F48">
        <w:rPr>
          <w:lang w:val="uk-UA"/>
        </w:rPr>
        <w:t xml:space="preserve">- </w:t>
      </w:r>
      <w:r w:rsidRPr="00AE1F48">
        <w:rPr>
          <w:lang w:val="uk-UA"/>
        </w:rPr>
        <w:tab/>
      </w:r>
      <w:r w:rsidRPr="00AE1F48">
        <w:rPr>
          <w:shd w:val="clear" w:color="auto" w:fill="FFFFFF"/>
          <w:lang w:val="uk-UA"/>
        </w:rPr>
        <w:t>створення комфортного для проживання середовища шляхом покращення екологічного стану та збалансованого використання природних ресурсів.</w:t>
      </w:r>
    </w:p>
    <w:p w:rsidR="00DF1783" w:rsidRPr="007802DA" w:rsidRDefault="00DF1783" w:rsidP="00430E4D">
      <w:pPr>
        <w:jc w:val="center"/>
        <w:rPr>
          <w:b/>
          <w:color w:val="000000" w:themeColor="text1"/>
          <w:lang w:val="uk-UA"/>
        </w:rPr>
      </w:pPr>
      <w:r w:rsidRPr="007802DA">
        <w:rPr>
          <w:b/>
          <w:color w:val="000000" w:themeColor="text1"/>
        </w:rPr>
        <w:t>V</w:t>
      </w:r>
      <w:r w:rsidRPr="007802DA">
        <w:rPr>
          <w:b/>
          <w:color w:val="000000" w:themeColor="text1"/>
          <w:lang w:val="uk-UA"/>
        </w:rPr>
        <w:t>ІІ. Бюджет розвитку</w:t>
      </w:r>
    </w:p>
    <w:p w:rsidR="00DF1783" w:rsidRPr="007802DA" w:rsidRDefault="00DF1783" w:rsidP="00430E4D">
      <w:pPr>
        <w:jc w:val="both"/>
        <w:rPr>
          <w:color w:val="000000" w:themeColor="text1"/>
          <w:lang w:val="uk-UA"/>
        </w:rPr>
      </w:pPr>
      <w:r w:rsidRPr="007802DA">
        <w:rPr>
          <w:color w:val="000000" w:themeColor="text1"/>
          <w:lang w:val="uk-UA"/>
        </w:rPr>
        <w:t xml:space="preserve"> </w:t>
      </w:r>
      <w:r w:rsidRPr="007802DA">
        <w:rPr>
          <w:color w:val="000000" w:themeColor="text1"/>
          <w:lang w:val="uk-UA"/>
        </w:rPr>
        <w:tab/>
        <w:t>Надходження</w:t>
      </w:r>
      <w:r w:rsidR="001A6A24" w:rsidRPr="007802DA">
        <w:rPr>
          <w:color w:val="000000" w:themeColor="text1"/>
          <w:lang w:val="uk-UA"/>
        </w:rPr>
        <w:t xml:space="preserve"> до</w:t>
      </w:r>
      <w:r w:rsidRPr="007802DA">
        <w:rPr>
          <w:color w:val="000000" w:themeColor="text1"/>
          <w:lang w:val="uk-UA"/>
        </w:rPr>
        <w:t xml:space="preserve"> бюджету розвитку всього прогнозу</w:t>
      </w:r>
      <w:r w:rsidR="001A6A24" w:rsidRPr="007802DA">
        <w:rPr>
          <w:color w:val="000000" w:themeColor="text1"/>
          <w:lang w:val="uk-UA"/>
        </w:rPr>
        <w:t>ю</w:t>
      </w:r>
      <w:r w:rsidRPr="007802DA">
        <w:rPr>
          <w:color w:val="000000" w:themeColor="text1"/>
          <w:lang w:val="uk-UA"/>
        </w:rPr>
        <w:t xml:space="preserve">ться на 2022 рік в сумі  </w:t>
      </w:r>
      <w:r w:rsidR="007802DA" w:rsidRPr="007802DA">
        <w:rPr>
          <w:color w:val="000000" w:themeColor="text1"/>
          <w:lang w:val="uk-UA"/>
        </w:rPr>
        <w:t>1335,0</w:t>
      </w:r>
      <w:r w:rsidRPr="007802DA">
        <w:rPr>
          <w:color w:val="000000" w:themeColor="text1"/>
          <w:lang w:val="uk-UA"/>
        </w:rPr>
        <w:t xml:space="preserve"> тис. грн., на 2023 рік в сумі </w:t>
      </w:r>
      <w:r w:rsidR="007802DA" w:rsidRPr="007802DA">
        <w:rPr>
          <w:color w:val="000000" w:themeColor="text1"/>
          <w:lang w:val="uk-UA"/>
        </w:rPr>
        <w:t>182,0</w:t>
      </w:r>
      <w:r w:rsidRPr="007802DA">
        <w:rPr>
          <w:color w:val="000000" w:themeColor="text1"/>
          <w:lang w:val="uk-UA"/>
        </w:rPr>
        <w:t xml:space="preserve">  тис. грн., на 2024 рік в сумі</w:t>
      </w:r>
      <w:r w:rsidR="00C550FF" w:rsidRPr="007802DA">
        <w:rPr>
          <w:color w:val="000000" w:themeColor="text1"/>
          <w:lang w:val="uk-UA"/>
        </w:rPr>
        <w:t xml:space="preserve"> </w:t>
      </w:r>
      <w:r w:rsidR="007802DA" w:rsidRPr="007802DA">
        <w:rPr>
          <w:color w:val="000000" w:themeColor="text1"/>
          <w:lang w:val="uk-UA"/>
        </w:rPr>
        <w:t>150,0</w:t>
      </w:r>
      <w:r w:rsidRPr="007802DA">
        <w:rPr>
          <w:color w:val="000000" w:themeColor="text1"/>
          <w:lang w:val="uk-UA"/>
        </w:rPr>
        <w:t xml:space="preserve"> тис. грн.</w:t>
      </w:r>
      <w:r w:rsidR="007802DA" w:rsidRPr="007802DA">
        <w:rPr>
          <w:color w:val="000000" w:themeColor="text1"/>
          <w:lang w:val="uk-UA"/>
        </w:rPr>
        <w:t xml:space="preserve"> ( додаток 9). Це</w:t>
      </w:r>
      <w:r w:rsidR="001A6A24" w:rsidRPr="007802DA">
        <w:rPr>
          <w:color w:val="000000" w:themeColor="text1"/>
          <w:lang w:val="uk-UA"/>
        </w:rPr>
        <w:t xml:space="preserve"> </w:t>
      </w:r>
      <w:r w:rsidR="007802DA" w:rsidRPr="007802DA">
        <w:rPr>
          <w:color w:val="000000" w:themeColor="text1"/>
          <w:lang w:val="uk-UA"/>
        </w:rPr>
        <w:t xml:space="preserve">кошти </w:t>
      </w:r>
      <w:r w:rsidR="001A6A24" w:rsidRPr="007802DA">
        <w:rPr>
          <w:color w:val="000000" w:themeColor="text1"/>
          <w:lang w:val="uk-UA"/>
        </w:rPr>
        <w:t>від продажу майна комунальної власності та землі</w:t>
      </w:r>
      <w:r w:rsidR="007802DA" w:rsidRPr="007802DA">
        <w:rPr>
          <w:color w:val="000000" w:themeColor="text1"/>
          <w:lang w:val="uk-UA"/>
        </w:rPr>
        <w:t>.</w:t>
      </w:r>
      <w:r w:rsidRPr="007802DA">
        <w:rPr>
          <w:color w:val="000000" w:themeColor="text1"/>
          <w:lang w:val="uk-UA"/>
        </w:rPr>
        <w:t xml:space="preserve"> </w:t>
      </w:r>
    </w:p>
    <w:p w:rsidR="00DF1783" w:rsidRPr="007802DA" w:rsidRDefault="00DF1783" w:rsidP="00DF1783">
      <w:pPr>
        <w:ind w:firstLine="720"/>
        <w:jc w:val="both"/>
        <w:rPr>
          <w:color w:val="000000" w:themeColor="text1"/>
        </w:rPr>
      </w:pPr>
      <w:proofErr w:type="spellStart"/>
      <w:r w:rsidRPr="007802DA">
        <w:rPr>
          <w:color w:val="000000" w:themeColor="text1"/>
        </w:rPr>
        <w:t>Витрати</w:t>
      </w:r>
      <w:proofErr w:type="spellEnd"/>
      <w:r w:rsidRPr="007802DA">
        <w:rPr>
          <w:color w:val="000000" w:themeColor="text1"/>
        </w:rPr>
        <w:t xml:space="preserve"> бюджету </w:t>
      </w:r>
      <w:proofErr w:type="spellStart"/>
      <w:r w:rsidRPr="007802DA">
        <w:rPr>
          <w:color w:val="000000" w:themeColor="text1"/>
        </w:rPr>
        <w:t>розвитку</w:t>
      </w:r>
      <w:proofErr w:type="spellEnd"/>
      <w:r w:rsidRPr="007802DA">
        <w:rPr>
          <w:color w:val="000000" w:themeColor="text1"/>
        </w:rPr>
        <w:t xml:space="preserve"> </w:t>
      </w:r>
      <w:proofErr w:type="spellStart"/>
      <w:r w:rsidRPr="007802DA">
        <w:rPr>
          <w:color w:val="000000" w:themeColor="text1"/>
        </w:rPr>
        <w:t>плануються</w:t>
      </w:r>
      <w:proofErr w:type="spellEnd"/>
      <w:r w:rsidRPr="007802DA">
        <w:rPr>
          <w:color w:val="000000" w:themeColor="text1"/>
        </w:rPr>
        <w:t xml:space="preserve"> на 2022 </w:t>
      </w:r>
      <w:proofErr w:type="spellStart"/>
      <w:proofErr w:type="gramStart"/>
      <w:r w:rsidRPr="007802DA">
        <w:rPr>
          <w:color w:val="000000" w:themeColor="text1"/>
        </w:rPr>
        <w:t>р</w:t>
      </w:r>
      <w:proofErr w:type="gramEnd"/>
      <w:r w:rsidRPr="007802DA">
        <w:rPr>
          <w:color w:val="000000" w:themeColor="text1"/>
        </w:rPr>
        <w:t>ік</w:t>
      </w:r>
      <w:proofErr w:type="spellEnd"/>
      <w:r w:rsidRPr="007802DA">
        <w:rPr>
          <w:color w:val="000000" w:themeColor="text1"/>
        </w:rPr>
        <w:t xml:space="preserve"> в </w:t>
      </w:r>
      <w:proofErr w:type="spellStart"/>
      <w:r w:rsidRPr="007802DA">
        <w:rPr>
          <w:color w:val="000000" w:themeColor="text1"/>
        </w:rPr>
        <w:t>сумі</w:t>
      </w:r>
      <w:proofErr w:type="spellEnd"/>
      <w:r w:rsidRPr="007802DA">
        <w:rPr>
          <w:color w:val="000000" w:themeColor="text1"/>
        </w:rPr>
        <w:t xml:space="preserve"> </w:t>
      </w:r>
      <w:r w:rsidR="007802DA" w:rsidRPr="007802DA">
        <w:rPr>
          <w:color w:val="000000" w:themeColor="text1"/>
          <w:lang w:val="uk-UA"/>
        </w:rPr>
        <w:t>1335,0</w:t>
      </w:r>
      <w:r w:rsidR="00C550FF" w:rsidRPr="007802DA">
        <w:rPr>
          <w:color w:val="000000" w:themeColor="text1"/>
          <w:lang w:val="uk-UA"/>
        </w:rPr>
        <w:t xml:space="preserve"> тис. грн., на 2023 рік в сумі </w:t>
      </w:r>
      <w:r w:rsidR="007802DA" w:rsidRPr="007802DA">
        <w:rPr>
          <w:color w:val="000000" w:themeColor="text1"/>
          <w:lang w:val="uk-UA"/>
        </w:rPr>
        <w:t>182,0</w:t>
      </w:r>
      <w:r w:rsidR="00C550FF" w:rsidRPr="007802DA">
        <w:rPr>
          <w:color w:val="000000" w:themeColor="text1"/>
          <w:lang w:val="uk-UA"/>
        </w:rPr>
        <w:t xml:space="preserve">  тис. грн., на 2024 рік в сумі </w:t>
      </w:r>
      <w:r w:rsidR="007802DA" w:rsidRPr="007802DA">
        <w:rPr>
          <w:color w:val="000000" w:themeColor="text1"/>
          <w:lang w:val="uk-UA"/>
        </w:rPr>
        <w:t>150,0</w:t>
      </w:r>
      <w:r w:rsidR="00C550FF" w:rsidRPr="007802DA">
        <w:rPr>
          <w:color w:val="000000" w:themeColor="text1"/>
          <w:lang w:val="uk-UA"/>
        </w:rPr>
        <w:t xml:space="preserve"> тис. грн.</w:t>
      </w:r>
    </w:p>
    <w:p w:rsidR="00DF1783" w:rsidRPr="007802DA" w:rsidRDefault="00DF1783" w:rsidP="00DF1783">
      <w:pPr>
        <w:ind w:firstLine="720"/>
        <w:jc w:val="both"/>
        <w:rPr>
          <w:color w:val="000000" w:themeColor="text1"/>
          <w:lang w:val="uk-UA"/>
        </w:rPr>
      </w:pPr>
      <w:proofErr w:type="spellStart"/>
      <w:r w:rsidRPr="007802DA">
        <w:rPr>
          <w:color w:val="000000" w:themeColor="text1"/>
        </w:rPr>
        <w:t>Обсяги</w:t>
      </w:r>
      <w:proofErr w:type="spellEnd"/>
      <w:r w:rsidRPr="007802DA">
        <w:rPr>
          <w:color w:val="000000" w:themeColor="text1"/>
        </w:rPr>
        <w:t xml:space="preserve"> </w:t>
      </w:r>
      <w:proofErr w:type="spellStart"/>
      <w:r w:rsidRPr="007802DA">
        <w:rPr>
          <w:color w:val="000000" w:themeColor="text1"/>
        </w:rPr>
        <w:t>капітальних</w:t>
      </w:r>
      <w:proofErr w:type="spellEnd"/>
      <w:r w:rsidRPr="007802DA">
        <w:rPr>
          <w:color w:val="000000" w:themeColor="text1"/>
        </w:rPr>
        <w:t xml:space="preserve"> </w:t>
      </w:r>
      <w:proofErr w:type="spellStart"/>
      <w:r w:rsidRPr="007802DA">
        <w:rPr>
          <w:color w:val="000000" w:themeColor="text1"/>
        </w:rPr>
        <w:t>вкладень</w:t>
      </w:r>
      <w:proofErr w:type="spellEnd"/>
      <w:r w:rsidRPr="007802DA">
        <w:rPr>
          <w:color w:val="000000" w:themeColor="text1"/>
        </w:rPr>
        <w:t xml:space="preserve"> у </w:t>
      </w:r>
      <w:proofErr w:type="spellStart"/>
      <w:r w:rsidRPr="007802DA">
        <w:rPr>
          <w:color w:val="000000" w:themeColor="text1"/>
        </w:rPr>
        <w:t>розрізі</w:t>
      </w:r>
      <w:proofErr w:type="spellEnd"/>
      <w:r w:rsidRPr="007802DA">
        <w:rPr>
          <w:color w:val="000000" w:themeColor="text1"/>
        </w:rPr>
        <w:t xml:space="preserve"> </w:t>
      </w:r>
      <w:proofErr w:type="spellStart"/>
      <w:r w:rsidRPr="007802DA">
        <w:rPr>
          <w:color w:val="000000" w:themeColor="text1"/>
        </w:rPr>
        <w:t>інвестиційних</w:t>
      </w:r>
      <w:proofErr w:type="spellEnd"/>
      <w:r w:rsidRPr="007802DA">
        <w:rPr>
          <w:color w:val="000000" w:themeColor="text1"/>
        </w:rPr>
        <w:t xml:space="preserve"> </w:t>
      </w:r>
      <w:proofErr w:type="spellStart"/>
      <w:r w:rsidRPr="007802DA">
        <w:rPr>
          <w:color w:val="000000" w:themeColor="text1"/>
        </w:rPr>
        <w:t>проєкті</w:t>
      </w:r>
      <w:proofErr w:type="gramStart"/>
      <w:r w:rsidRPr="007802DA">
        <w:rPr>
          <w:color w:val="000000" w:themeColor="text1"/>
        </w:rPr>
        <w:t>в</w:t>
      </w:r>
      <w:proofErr w:type="spellEnd"/>
      <w:proofErr w:type="gramEnd"/>
      <w:r w:rsidRPr="007802DA">
        <w:rPr>
          <w:color w:val="000000" w:themeColor="text1"/>
        </w:rPr>
        <w:t xml:space="preserve"> </w:t>
      </w:r>
      <w:proofErr w:type="gramStart"/>
      <w:r w:rsidRPr="007802DA">
        <w:rPr>
          <w:color w:val="000000" w:themeColor="text1"/>
        </w:rPr>
        <w:t>та</w:t>
      </w:r>
      <w:proofErr w:type="gramEnd"/>
      <w:r w:rsidRPr="007802DA">
        <w:rPr>
          <w:color w:val="000000" w:themeColor="text1"/>
        </w:rPr>
        <w:t xml:space="preserve"> </w:t>
      </w:r>
      <w:proofErr w:type="spellStart"/>
      <w:r w:rsidRPr="007802DA">
        <w:rPr>
          <w:color w:val="000000" w:themeColor="text1"/>
        </w:rPr>
        <w:t>показники</w:t>
      </w:r>
      <w:proofErr w:type="spellEnd"/>
      <w:r w:rsidRPr="007802DA">
        <w:rPr>
          <w:color w:val="000000" w:themeColor="text1"/>
        </w:rPr>
        <w:t xml:space="preserve"> бюджету </w:t>
      </w:r>
      <w:proofErr w:type="spellStart"/>
      <w:r w:rsidRPr="007802DA">
        <w:rPr>
          <w:color w:val="000000" w:themeColor="text1"/>
        </w:rPr>
        <w:t>розвитку</w:t>
      </w:r>
      <w:proofErr w:type="spellEnd"/>
      <w:r w:rsidRPr="007802DA">
        <w:rPr>
          <w:color w:val="000000" w:themeColor="text1"/>
        </w:rPr>
        <w:t xml:space="preserve"> за </w:t>
      </w:r>
      <w:proofErr w:type="spellStart"/>
      <w:r w:rsidRPr="007802DA">
        <w:rPr>
          <w:color w:val="000000" w:themeColor="text1"/>
        </w:rPr>
        <w:t>основними</w:t>
      </w:r>
      <w:proofErr w:type="spellEnd"/>
      <w:r w:rsidRPr="007802DA">
        <w:rPr>
          <w:color w:val="000000" w:themeColor="text1"/>
        </w:rPr>
        <w:t xml:space="preserve"> видами </w:t>
      </w:r>
      <w:proofErr w:type="spellStart"/>
      <w:r w:rsidRPr="007802DA">
        <w:rPr>
          <w:color w:val="000000" w:themeColor="text1"/>
        </w:rPr>
        <w:t>надходжень</w:t>
      </w:r>
      <w:proofErr w:type="spellEnd"/>
      <w:r w:rsidRPr="007802DA">
        <w:rPr>
          <w:color w:val="000000" w:themeColor="text1"/>
        </w:rPr>
        <w:t xml:space="preserve"> та </w:t>
      </w:r>
      <w:proofErr w:type="spellStart"/>
      <w:r w:rsidRPr="007802DA">
        <w:rPr>
          <w:color w:val="000000" w:themeColor="text1"/>
        </w:rPr>
        <w:t>орієнтовними</w:t>
      </w:r>
      <w:proofErr w:type="spellEnd"/>
      <w:r w:rsidRPr="007802DA">
        <w:rPr>
          <w:color w:val="000000" w:themeColor="text1"/>
        </w:rPr>
        <w:t xml:space="preserve"> </w:t>
      </w:r>
      <w:proofErr w:type="spellStart"/>
      <w:r w:rsidRPr="007802DA">
        <w:rPr>
          <w:color w:val="000000" w:themeColor="text1"/>
        </w:rPr>
        <w:t>обсягами</w:t>
      </w:r>
      <w:proofErr w:type="spellEnd"/>
      <w:r w:rsidRPr="007802DA">
        <w:rPr>
          <w:color w:val="000000" w:themeColor="text1"/>
        </w:rPr>
        <w:t xml:space="preserve"> </w:t>
      </w:r>
      <w:proofErr w:type="spellStart"/>
      <w:r w:rsidRPr="007802DA">
        <w:rPr>
          <w:color w:val="000000" w:themeColor="text1"/>
        </w:rPr>
        <w:t>витрат</w:t>
      </w:r>
      <w:proofErr w:type="spellEnd"/>
      <w:r w:rsidRPr="007802DA">
        <w:rPr>
          <w:color w:val="000000" w:themeColor="text1"/>
        </w:rPr>
        <w:t xml:space="preserve"> у </w:t>
      </w:r>
      <w:proofErr w:type="spellStart"/>
      <w:r w:rsidRPr="007802DA">
        <w:rPr>
          <w:color w:val="000000" w:themeColor="text1"/>
        </w:rPr>
        <w:t>середньостроковому</w:t>
      </w:r>
      <w:proofErr w:type="spellEnd"/>
      <w:r w:rsidRPr="007802DA">
        <w:rPr>
          <w:color w:val="000000" w:themeColor="text1"/>
        </w:rPr>
        <w:t xml:space="preserve"> </w:t>
      </w:r>
      <w:proofErr w:type="spellStart"/>
      <w:r w:rsidRPr="007802DA">
        <w:rPr>
          <w:color w:val="000000" w:themeColor="text1"/>
        </w:rPr>
        <w:t>періоді</w:t>
      </w:r>
      <w:proofErr w:type="spellEnd"/>
      <w:r w:rsidRPr="007802DA">
        <w:rPr>
          <w:color w:val="000000" w:themeColor="text1"/>
        </w:rPr>
        <w:t xml:space="preserve"> </w:t>
      </w:r>
      <w:proofErr w:type="spellStart"/>
      <w:r w:rsidRPr="007802DA">
        <w:rPr>
          <w:color w:val="000000" w:themeColor="text1"/>
        </w:rPr>
        <w:t>наведені</w:t>
      </w:r>
      <w:proofErr w:type="spellEnd"/>
      <w:r w:rsidRPr="007802DA">
        <w:rPr>
          <w:color w:val="000000" w:themeColor="text1"/>
        </w:rPr>
        <w:t xml:space="preserve"> у </w:t>
      </w:r>
      <w:proofErr w:type="spellStart"/>
      <w:r w:rsidRPr="007802DA">
        <w:rPr>
          <w:color w:val="000000" w:themeColor="text1"/>
        </w:rPr>
        <w:t>додатках</w:t>
      </w:r>
      <w:proofErr w:type="spellEnd"/>
      <w:r w:rsidRPr="007802DA">
        <w:rPr>
          <w:color w:val="000000" w:themeColor="text1"/>
        </w:rPr>
        <w:t xml:space="preserve"> 9, 10.</w:t>
      </w:r>
    </w:p>
    <w:p w:rsidR="00772192" w:rsidRPr="007802DA" w:rsidRDefault="00772192" w:rsidP="00DE19E4">
      <w:pPr>
        <w:tabs>
          <w:tab w:val="left" w:pos="993"/>
          <w:tab w:val="left" w:pos="1134"/>
        </w:tabs>
        <w:suppressAutoHyphens/>
        <w:jc w:val="center"/>
        <w:rPr>
          <w:color w:val="000000" w:themeColor="text1"/>
          <w:lang w:val="uk-UA" w:eastAsia="uk-UA"/>
        </w:rPr>
      </w:pPr>
      <w:r w:rsidRPr="007802DA">
        <w:rPr>
          <w:b/>
          <w:noProof/>
          <w:color w:val="000000" w:themeColor="text1"/>
          <w:lang w:val="uk-UA"/>
        </w:rPr>
        <w:t>VIІI. Взаємовідносини бюджету з іншими бюджетами</w:t>
      </w:r>
    </w:p>
    <w:p w:rsidR="00FF46C7" w:rsidRPr="00AE1F48" w:rsidRDefault="00FF46C7" w:rsidP="00FF46C7">
      <w:pPr>
        <w:autoSpaceDE w:val="0"/>
        <w:autoSpaceDN w:val="0"/>
        <w:adjustRightInd w:val="0"/>
        <w:rPr>
          <w:rFonts w:eastAsiaTheme="minorHAnsi"/>
          <w:lang w:val="uk-UA" w:eastAsia="en-US"/>
        </w:rPr>
      </w:pPr>
      <w:r w:rsidRPr="007802DA">
        <w:rPr>
          <w:rFonts w:eastAsiaTheme="minorHAnsi"/>
          <w:color w:val="000000" w:themeColor="text1"/>
          <w:lang w:val="uk-UA" w:eastAsia="en-US"/>
        </w:rPr>
        <w:tab/>
        <w:t xml:space="preserve">Міжбюджетні трансферти до бюджету Глухівської міської територіальної громади  </w:t>
      </w:r>
      <w:r w:rsidR="007802DA">
        <w:rPr>
          <w:rFonts w:eastAsiaTheme="minorHAnsi"/>
          <w:color w:val="000000" w:themeColor="text1"/>
          <w:lang w:val="uk-UA" w:eastAsia="en-US"/>
        </w:rPr>
        <w:t xml:space="preserve">плануються </w:t>
      </w:r>
      <w:r w:rsidR="00A13130" w:rsidRPr="007802DA">
        <w:rPr>
          <w:rFonts w:eastAsiaTheme="minorHAnsi"/>
          <w:color w:val="000000" w:themeColor="text1"/>
          <w:lang w:val="uk-UA" w:eastAsia="en-US"/>
        </w:rPr>
        <w:t>за рахунок надходжень</w:t>
      </w:r>
      <w:r w:rsidRPr="00AE1F48">
        <w:rPr>
          <w:rFonts w:eastAsiaTheme="minorHAnsi"/>
          <w:lang w:val="uk-UA" w:eastAsia="en-US"/>
        </w:rPr>
        <w:t>:</w:t>
      </w:r>
    </w:p>
    <w:p w:rsidR="00FF46C7" w:rsidRPr="00AE1F48" w:rsidRDefault="00FF46C7" w:rsidP="00FF46C7">
      <w:pPr>
        <w:autoSpaceDE w:val="0"/>
        <w:autoSpaceDN w:val="0"/>
        <w:adjustRightInd w:val="0"/>
        <w:rPr>
          <w:rFonts w:eastAsiaTheme="minorHAnsi"/>
          <w:lang w:val="uk-UA" w:eastAsia="en-US"/>
        </w:rPr>
      </w:pPr>
      <w:r w:rsidRPr="00AE1F48">
        <w:rPr>
          <w:rFonts w:eastAsiaTheme="minorHAnsi"/>
          <w:lang w:val="uk-UA" w:eastAsia="en-US"/>
        </w:rPr>
        <w:lastRenderedPageBreak/>
        <w:tab/>
      </w:r>
      <w:r w:rsidRPr="00AE1F48">
        <w:rPr>
          <w:rFonts w:eastAsiaTheme="minorHAnsi"/>
          <w:lang w:eastAsia="en-US"/>
        </w:rPr>
        <w:t>з державного бюджету</w:t>
      </w:r>
      <w:r w:rsidRPr="00AE1F48">
        <w:rPr>
          <w:rFonts w:eastAsiaTheme="minorHAnsi"/>
          <w:lang w:val="uk-UA" w:eastAsia="en-US"/>
        </w:rPr>
        <w:t>:</w:t>
      </w:r>
    </w:p>
    <w:p w:rsidR="00FF46C7" w:rsidRPr="00AE1F48" w:rsidRDefault="00FF46C7" w:rsidP="00FF46C7">
      <w:pPr>
        <w:autoSpaceDE w:val="0"/>
        <w:autoSpaceDN w:val="0"/>
        <w:adjustRightInd w:val="0"/>
        <w:rPr>
          <w:rFonts w:eastAsiaTheme="minorHAnsi"/>
          <w:lang w:eastAsia="en-US"/>
        </w:rPr>
      </w:pPr>
      <w:r w:rsidRPr="00AE1F48">
        <w:rPr>
          <w:rFonts w:eastAsiaTheme="minorHAnsi"/>
          <w:lang w:eastAsia="en-US"/>
        </w:rPr>
        <w:t xml:space="preserve">на 2022 </w:t>
      </w:r>
      <w:proofErr w:type="spellStart"/>
      <w:r w:rsidRPr="00AE1F48">
        <w:rPr>
          <w:rFonts w:eastAsiaTheme="minorHAnsi"/>
          <w:lang w:eastAsia="en-US"/>
        </w:rPr>
        <w:t>рік</w:t>
      </w:r>
      <w:proofErr w:type="spellEnd"/>
      <w:r w:rsidRPr="00AE1F48">
        <w:rPr>
          <w:rFonts w:eastAsiaTheme="minorHAnsi"/>
          <w:lang w:eastAsia="en-US"/>
        </w:rPr>
        <w:t xml:space="preserve"> </w:t>
      </w:r>
      <w:proofErr w:type="spellStart"/>
      <w:r w:rsidRPr="00AE1F48">
        <w:rPr>
          <w:rFonts w:eastAsiaTheme="minorHAnsi"/>
          <w:lang w:eastAsia="en-US"/>
        </w:rPr>
        <w:t>освітня</w:t>
      </w:r>
      <w:proofErr w:type="spellEnd"/>
      <w:r w:rsidRPr="00AE1F48">
        <w:rPr>
          <w:rFonts w:eastAsiaTheme="minorHAnsi"/>
          <w:lang w:eastAsia="en-US"/>
        </w:rPr>
        <w:t xml:space="preserve"> </w:t>
      </w:r>
      <w:proofErr w:type="spellStart"/>
      <w:r w:rsidRPr="00AE1F48">
        <w:rPr>
          <w:rFonts w:eastAsiaTheme="minorHAnsi"/>
          <w:lang w:eastAsia="en-US"/>
        </w:rPr>
        <w:t>субвенція</w:t>
      </w:r>
      <w:proofErr w:type="spellEnd"/>
      <w:r w:rsidRPr="00AE1F48">
        <w:rPr>
          <w:rFonts w:eastAsiaTheme="minorHAnsi"/>
          <w:lang w:eastAsia="en-US"/>
        </w:rPr>
        <w:t xml:space="preserve"> </w:t>
      </w:r>
      <w:r w:rsidRPr="00AE1F48">
        <w:rPr>
          <w:rFonts w:eastAsiaTheme="minorHAnsi"/>
          <w:lang w:val="uk-UA" w:eastAsia="en-US"/>
        </w:rPr>
        <w:t xml:space="preserve">76606,0 </w:t>
      </w:r>
      <w:r w:rsidRPr="00AE1F48">
        <w:rPr>
          <w:rFonts w:eastAsiaTheme="minorHAnsi"/>
          <w:lang w:eastAsia="en-US"/>
        </w:rPr>
        <w:t xml:space="preserve">тис. грн.; </w:t>
      </w:r>
      <w:r w:rsidRPr="00AE1F48">
        <w:rPr>
          <w:rFonts w:eastAsiaTheme="minorHAnsi"/>
          <w:lang w:val="uk-UA" w:eastAsia="en-US"/>
        </w:rPr>
        <w:t>базова до</w:t>
      </w:r>
      <w:proofErr w:type="spellStart"/>
      <w:r w:rsidRPr="00AE1F48">
        <w:rPr>
          <w:rFonts w:eastAsiaTheme="minorHAnsi"/>
          <w:lang w:eastAsia="en-US"/>
        </w:rPr>
        <w:t>тація</w:t>
      </w:r>
      <w:proofErr w:type="spellEnd"/>
      <w:r w:rsidRPr="00AE1F48">
        <w:rPr>
          <w:rFonts w:eastAsiaTheme="minorHAnsi"/>
          <w:lang w:eastAsia="en-US"/>
        </w:rPr>
        <w:t xml:space="preserve"> </w:t>
      </w:r>
      <w:r w:rsidR="00DE19E4" w:rsidRPr="00AE1F48">
        <w:rPr>
          <w:rFonts w:eastAsiaTheme="minorHAnsi"/>
          <w:lang w:eastAsia="en-US"/>
        </w:rPr>
        <w:t>–</w:t>
      </w:r>
      <w:r w:rsidRPr="00AE1F48">
        <w:rPr>
          <w:rFonts w:eastAsiaTheme="minorHAnsi"/>
          <w:lang w:val="uk-UA" w:eastAsia="en-US"/>
        </w:rPr>
        <w:t xml:space="preserve"> 16420</w:t>
      </w:r>
      <w:r w:rsidR="00DE19E4" w:rsidRPr="00AE1F48">
        <w:rPr>
          <w:rFonts w:eastAsiaTheme="minorHAnsi"/>
          <w:lang w:val="uk-UA" w:eastAsia="en-US"/>
        </w:rPr>
        <w:t>,</w:t>
      </w:r>
      <w:r w:rsidRPr="00AE1F48">
        <w:rPr>
          <w:rFonts w:eastAsiaTheme="minorHAnsi"/>
          <w:lang w:val="uk-UA" w:eastAsia="en-US"/>
        </w:rPr>
        <w:t>7</w:t>
      </w:r>
      <w:r w:rsidRPr="00AE1F48">
        <w:rPr>
          <w:rFonts w:eastAsiaTheme="minorHAnsi"/>
          <w:lang w:eastAsia="en-US"/>
        </w:rPr>
        <w:t xml:space="preserve"> тис грн.;</w:t>
      </w:r>
    </w:p>
    <w:p w:rsidR="00FF46C7" w:rsidRPr="00AE1F48" w:rsidRDefault="00FF46C7" w:rsidP="00FF46C7">
      <w:pPr>
        <w:autoSpaceDE w:val="0"/>
        <w:autoSpaceDN w:val="0"/>
        <w:adjustRightInd w:val="0"/>
        <w:rPr>
          <w:rFonts w:eastAsiaTheme="minorHAnsi"/>
          <w:lang w:eastAsia="en-US"/>
        </w:rPr>
      </w:pPr>
      <w:r w:rsidRPr="00AE1F48">
        <w:rPr>
          <w:rFonts w:eastAsiaTheme="minorHAnsi"/>
          <w:lang w:eastAsia="en-US"/>
        </w:rPr>
        <w:t xml:space="preserve">на 2023 </w:t>
      </w:r>
      <w:proofErr w:type="spellStart"/>
      <w:r w:rsidRPr="00AE1F48">
        <w:rPr>
          <w:rFonts w:eastAsiaTheme="minorHAnsi"/>
          <w:lang w:eastAsia="en-US"/>
        </w:rPr>
        <w:t>рік</w:t>
      </w:r>
      <w:proofErr w:type="spellEnd"/>
      <w:r w:rsidRPr="00AE1F48">
        <w:rPr>
          <w:rFonts w:eastAsiaTheme="minorHAnsi"/>
          <w:lang w:eastAsia="en-US"/>
        </w:rPr>
        <w:t xml:space="preserve"> </w:t>
      </w:r>
      <w:proofErr w:type="spellStart"/>
      <w:r w:rsidRPr="00AE1F48">
        <w:rPr>
          <w:rFonts w:eastAsiaTheme="minorHAnsi"/>
          <w:lang w:eastAsia="en-US"/>
        </w:rPr>
        <w:t>освітня</w:t>
      </w:r>
      <w:proofErr w:type="spellEnd"/>
      <w:r w:rsidRPr="00AE1F48">
        <w:rPr>
          <w:rFonts w:eastAsiaTheme="minorHAnsi"/>
          <w:lang w:eastAsia="en-US"/>
        </w:rPr>
        <w:t xml:space="preserve"> </w:t>
      </w:r>
      <w:proofErr w:type="spellStart"/>
      <w:r w:rsidRPr="00AE1F48">
        <w:rPr>
          <w:rFonts w:eastAsiaTheme="minorHAnsi"/>
          <w:lang w:eastAsia="en-US"/>
        </w:rPr>
        <w:t>субвенція</w:t>
      </w:r>
      <w:proofErr w:type="spellEnd"/>
      <w:r w:rsidRPr="00AE1F48">
        <w:rPr>
          <w:rFonts w:eastAsiaTheme="minorHAnsi"/>
          <w:lang w:eastAsia="en-US"/>
        </w:rPr>
        <w:t xml:space="preserve"> </w:t>
      </w:r>
      <w:r w:rsidRPr="00AE1F48">
        <w:rPr>
          <w:rFonts w:eastAsiaTheme="minorHAnsi"/>
          <w:lang w:val="uk-UA" w:eastAsia="en-US"/>
        </w:rPr>
        <w:t>83902,3</w:t>
      </w:r>
      <w:r w:rsidRPr="00AE1F48">
        <w:rPr>
          <w:rFonts w:eastAsiaTheme="minorHAnsi"/>
          <w:lang w:eastAsia="en-US"/>
        </w:rPr>
        <w:t xml:space="preserve"> тис грн.;</w:t>
      </w:r>
      <w:r w:rsidRPr="00AE1F48">
        <w:rPr>
          <w:rFonts w:eastAsiaTheme="minorHAnsi"/>
          <w:lang w:val="uk-UA" w:eastAsia="en-US"/>
        </w:rPr>
        <w:t xml:space="preserve"> базова</w:t>
      </w:r>
      <w:r w:rsidRPr="00AE1F48">
        <w:rPr>
          <w:rFonts w:eastAsiaTheme="minorHAnsi"/>
          <w:lang w:eastAsia="en-US"/>
        </w:rPr>
        <w:t xml:space="preserve"> </w:t>
      </w:r>
      <w:proofErr w:type="spellStart"/>
      <w:r w:rsidRPr="00AE1F48">
        <w:rPr>
          <w:rFonts w:eastAsiaTheme="minorHAnsi"/>
          <w:lang w:eastAsia="en-US"/>
        </w:rPr>
        <w:t>дотація</w:t>
      </w:r>
      <w:proofErr w:type="spellEnd"/>
      <w:r w:rsidRPr="00AE1F48">
        <w:rPr>
          <w:rFonts w:eastAsiaTheme="minorHAnsi"/>
          <w:lang w:eastAsia="en-US"/>
        </w:rPr>
        <w:t xml:space="preserve"> -</w:t>
      </w:r>
      <w:r w:rsidRPr="00AE1F48">
        <w:rPr>
          <w:rFonts w:eastAsiaTheme="minorHAnsi"/>
          <w:lang w:val="uk-UA" w:eastAsia="en-US"/>
        </w:rPr>
        <w:t xml:space="preserve"> 19375,6</w:t>
      </w:r>
      <w:r w:rsidRPr="00AE1F48">
        <w:rPr>
          <w:rFonts w:eastAsiaTheme="minorHAnsi"/>
          <w:lang w:eastAsia="en-US"/>
        </w:rPr>
        <w:t xml:space="preserve"> тис. грн.;</w:t>
      </w:r>
    </w:p>
    <w:p w:rsidR="00FF46C7" w:rsidRPr="00AE1F48" w:rsidRDefault="00FF46C7" w:rsidP="00FF46C7">
      <w:pPr>
        <w:autoSpaceDE w:val="0"/>
        <w:autoSpaceDN w:val="0"/>
        <w:adjustRightInd w:val="0"/>
        <w:rPr>
          <w:rFonts w:eastAsiaTheme="minorHAnsi"/>
          <w:lang w:val="uk-UA" w:eastAsia="en-US"/>
        </w:rPr>
      </w:pPr>
      <w:r w:rsidRPr="00AE1F48">
        <w:rPr>
          <w:rFonts w:eastAsiaTheme="minorHAnsi"/>
          <w:lang w:eastAsia="en-US"/>
        </w:rPr>
        <w:t xml:space="preserve">на 2024 </w:t>
      </w:r>
      <w:proofErr w:type="spellStart"/>
      <w:r w:rsidRPr="00AE1F48">
        <w:rPr>
          <w:rFonts w:eastAsiaTheme="minorHAnsi"/>
          <w:lang w:eastAsia="en-US"/>
        </w:rPr>
        <w:t>рік</w:t>
      </w:r>
      <w:proofErr w:type="spellEnd"/>
      <w:r w:rsidRPr="00AE1F48">
        <w:rPr>
          <w:rFonts w:eastAsiaTheme="minorHAnsi"/>
          <w:lang w:eastAsia="en-US"/>
        </w:rPr>
        <w:t xml:space="preserve"> </w:t>
      </w:r>
      <w:proofErr w:type="spellStart"/>
      <w:r w:rsidRPr="00AE1F48">
        <w:rPr>
          <w:rFonts w:eastAsiaTheme="minorHAnsi"/>
          <w:lang w:eastAsia="en-US"/>
        </w:rPr>
        <w:t>освітня</w:t>
      </w:r>
      <w:proofErr w:type="spellEnd"/>
      <w:r w:rsidRPr="00AE1F48">
        <w:rPr>
          <w:rFonts w:eastAsiaTheme="minorHAnsi"/>
          <w:lang w:eastAsia="en-US"/>
        </w:rPr>
        <w:t xml:space="preserve"> </w:t>
      </w:r>
      <w:proofErr w:type="spellStart"/>
      <w:r w:rsidRPr="00AE1F48">
        <w:rPr>
          <w:rFonts w:eastAsiaTheme="minorHAnsi"/>
          <w:lang w:eastAsia="en-US"/>
        </w:rPr>
        <w:t>субвенція</w:t>
      </w:r>
      <w:proofErr w:type="spellEnd"/>
      <w:r w:rsidRPr="00AE1F48">
        <w:rPr>
          <w:rFonts w:eastAsiaTheme="minorHAnsi"/>
          <w:lang w:eastAsia="en-US"/>
        </w:rPr>
        <w:t xml:space="preserve"> </w:t>
      </w:r>
      <w:r w:rsidRPr="00AE1F48">
        <w:rPr>
          <w:rFonts w:eastAsiaTheme="minorHAnsi"/>
          <w:lang w:val="uk-UA" w:eastAsia="en-US"/>
        </w:rPr>
        <w:t>89627,7</w:t>
      </w:r>
      <w:r w:rsidRPr="00AE1F48">
        <w:rPr>
          <w:rFonts w:eastAsiaTheme="minorHAnsi"/>
          <w:lang w:eastAsia="en-US"/>
        </w:rPr>
        <w:t xml:space="preserve"> тис грн.; </w:t>
      </w:r>
      <w:proofErr w:type="spellStart"/>
      <w:r w:rsidRPr="00AE1F48">
        <w:rPr>
          <w:rFonts w:eastAsiaTheme="minorHAnsi"/>
          <w:lang w:val="uk-UA" w:eastAsia="en-US"/>
        </w:rPr>
        <w:t>базов</w:t>
      </w:r>
      <w:proofErr w:type="spellEnd"/>
      <w:r w:rsidRPr="00AE1F48">
        <w:rPr>
          <w:rFonts w:eastAsiaTheme="minorHAnsi"/>
          <w:lang w:eastAsia="en-US"/>
        </w:rPr>
        <w:t xml:space="preserve">а </w:t>
      </w:r>
      <w:proofErr w:type="spellStart"/>
      <w:r w:rsidRPr="00AE1F48">
        <w:rPr>
          <w:rFonts w:eastAsiaTheme="minorHAnsi"/>
          <w:lang w:eastAsia="en-US"/>
        </w:rPr>
        <w:t>дотація</w:t>
      </w:r>
      <w:proofErr w:type="spellEnd"/>
      <w:r w:rsidRPr="00AE1F48">
        <w:rPr>
          <w:rFonts w:eastAsiaTheme="minorHAnsi"/>
          <w:lang w:eastAsia="en-US"/>
        </w:rPr>
        <w:t xml:space="preserve"> -</w:t>
      </w:r>
      <w:r w:rsidRPr="00AE1F48">
        <w:rPr>
          <w:rFonts w:eastAsiaTheme="minorHAnsi"/>
          <w:lang w:val="uk-UA" w:eastAsia="en-US"/>
        </w:rPr>
        <w:t xml:space="preserve"> 22874,6</w:t>
      </w:r>
      <w:r w:rsidRPr="00AE1F48">
        <w:rPr>
          <w:rFonts w:eastAsiaTheme="minorHAnsi"/>
          <w:lang w:eastAsia="en-US"/>
        </w:rPr>
        <w:t xml:space="preserve"> тис. грн.</w:t>
      </w:r>
      <w:r w:rsidRPr="00AE1F48">
        <w:rPr>
          <w:rFonts w:eastAsiaTheme="minorHAnsi"/>
          <w:lang w:val="uk-UA" w:eastAsia="en-US"/>
        </w:rPr>
        <w:t>;</w:t>
      </w:r>
    </w:p>
    <w:p w:rsidR="00FF46C7" w:rsidRPr="00AE1F48" w:rsidRDefault="00FF46C7" w:rsidP="00FF46C7">
      <w:pPr>
        <w:autoSpaceDE w:val="0"/>
        <w:autoSpaceDN w:val="0"/>
        <w:adjustRightInd w:val="0"/>
        <w:rPr>
          <w:rFonts w:eastAsiaTheme="minorHAnsi"/>
          <w:lang w:val="uk-UA" w:eastAsia="en-US"/>
        </w:rPr>
      </w:pPr>
      <w:r w:rsidRPr="00AE1F48">
        <w:rPr>
          <w:rFonts w:eastAsiaTheme="minorHAnsi"/>
          <w:lang w:val="uk-UA" w:eastAsia="en-US"/>
        </w:rPr>
        <w:tab/>
        <w:t>з обласного бюджету</w:t>
      </w:r>
      <w:r w:rsidR="00DE19E4" w:rsidRPr="00AE1F48">
        <w:rPr>
          <w:rFonts w:eastAsiaTheme="minorHAnsi"/>
          <w:lang w:val="uk-UA" w:eastAsia="en-US"/>
        </w:rPr>
        <w:t xml:space="preserve"> Сумської області</w:t>
      </w:r>
      <w:r w:rsidRPr="00AE1F48">
        <w:rPr>
          <w:rFonts w:eastAsiaTheme="minorHAnsi"/>
          <w:lang w:val="uk-UA" w:eastAsia="en-US"/>
        </w:rPr>
        <w:t>:</w:t>
      </w:r>
    </w:p>
    <w:p w:rsidR="00FF46C7" w:rsidRPr="00AE1F48" w:rsidRDefault="00FF46C7" w:rsidP="00FF46C7">
      <w:pPr>
        <w:autoSpaceDE w:val="0"/>
        <w:autoSpaceDN w:val="0"/>
        <w:adjustRightInd w:val="0"/>
        <w:rPr>
          <w:rFonts w:eastAsiaTheme="minorHAnsi"/>
          <w:lang w:val="uk-UA" w:eastAsia="en-US"/>
        </w:rPr>
      </w:pPr>
      <w:r w:rsidRPr="00AE1F48">
        <w:rPr>
          <w:rFonts w:eastAsiaTheme="minorHAnsi"/>
          <w:lang w:val="uk-UA" w:eastAsia="en-US"/>
        </w:rPr>
        <w:t xml:space="preserve">на 2022 рік </w:t>
      </w:r>
      <w:r w:rsidR="00DE19E4" w:rsidRPr="00AE1F48">
        <w:rPr>
          <w:rFonts w:eastAsiaTheme="minorHAnsi"/>
          <w:lang w:val="uk-UA" w:eastAsia="en-US"/>
        </w:rPr>
        <w:t>с</w:t>
      </w:r>
      <w:r w:rsidRPr="00AE1F48">
        <w:rPr>
          <w:rFonts w:eastAsiaTheme="minorHAnsi"/>
          <w:lang w:val="uk-UA" w:eastAsia="en-US"/>
        </w:rPr>
        <w:t xml:space="preserve">убвенція з місцевого бюджету на здійснення переданих видатків у сфері освіти за рахунок  коштів освітньої субвенції </w:t>
      </w:r>
      <w:r w:rsidR="00DE19E4" w:rsidRPr="00AE1F48">
        <w:rPr>
          <w:rFonts w:eastAsiaTheme="minorHAnsi"/>
          <w:lang w:val="uk-UA" w:eastAsia="en-US"/>
        </w:rPr>
        <w:t xml:space="preserve"> 1635,4 тис.</w:t>
      </w:r>
      <w:r w:rsidRPr="00AE1F48">
        <w:rPr>
          <w:rFonts w:eastAsiaTheme="minorHAnsi"/>
          <w:lang w:val="uk-UA" w:eastAsia="en-US"/>
        </w:rPr>
        <w:t xml:space="preserve"> грн.; </w:t>
      </w:r>
      <w:r w:rsidR="00DE19E4" w:rsidRPr="00AE1F48">
        <w:rPr>
          <w:rFonts w:eastAsiaTheme="minorHAnsi"/>
          <w:lang w:val="uk-UA" w:eastAsia="en-US"/>
        </w:rPr>
        <w:t>інша субвенція –</w:t>
      </w:r>
      <w:r w:rsidRPr="00AE1F48">
        <w:rPr>
          <w:rFonts w:eastAsiaTheme="minorHAnsi"/>
          <w:lang w:val="uk-UA" w:eastAsia="en-US"/>
        </w:rPr>
        <w:t xml:space="preserve"> </w:t>
      </w:r>
      <w:r w:rsidR="00DE19E4" w:rsidRPr="00AE1F48">
        <w:rPr>
          <w:rFonts w:eastAsiaTheme="minorHAnsi"/>
          <w:lang w:val="uk-UA" w:eastAsia="en-US"/>
        </w:rPr>
        <w:t>356,9</w:t>
      </w:r>
      <w:r w:rsidRPr="00AE1F48">
        <w:rPr>
          <w:rFonts w:eastAsiaTheme="minorHAnsi"/>
          <w:lang w:val="uk-UA" w:eastAsia="en-US"/>
        </w:rPr>
        <w:t xml:space="preserve"> тис грн.;</w:t>
      </w:r>
    </w:p>
    <w:p w:rsidR="00DE19E4" w:rsidRPr="00AE1F48" w:rsidRDefault="00FF46C7" w:rsidP="00FF46C7">
      <w:pPr>
        <w:autoSpaceDE w:val="0"/>
        <w:autoSpaceDN w:val="0"/>
        <w:adjustRightInd w:val="0"/>
        <w:rPr>
          <w:rFonts w:eastAsiaTheme="minorHAnsi"/>
          <w:lang w:val="uk-UA" w:eastAsia="en-US"/>
        </w:rPr>
      </w:pPr>
      <w:r w:rsidRPr="00AE1F48">
        <w:rPr>
          <w:rFonts w:eastAsiaTheme="minorHAnsi"/>
          <w:lang w:val="uk-UA" w:eastAsia="en-US"/>
        </w:rPr>
        <w:t xml:space="preserve">на 2023 рік </w:t>
      </w:r>
      <w:r w:rsidR="00DE19E4" w:rsidRPr="00AE1F48">
        <w:rPr>
          <w:rFonts w:eastAsiaTheme="minorHAnsi"/>
          <w:lang w:val="uk-UA" w:eastAsia="en-US"/>
        </w:rPr>
        <w:t>субвенція з місцевого бюджету на здійснення переданих видатків у сфері освіти за рахунок  коштів освітньої субвенції -1790,8  тис. грн.; інша субвенція – 364,3 тис грн..;</w:t>
      </w:r>
    </w:p>
    <w:p w:rsidR="00FF46C7" w:rsidRPr="00AE1F48" w:rsidRDefault="00DE19E4" w:rsidP="00FF46C7">
      <w:pPr>
        <w:autoSpaceDE w:val="0"/>
        <w:autoSpaceDN w:val="0"/>
        <w:adjustRightInd w:val="0"/>
        <w:rPr>
          <w:rFonts w:eastAsiaTheme="minorHAnsi"/>
          <w:lang w:val="uk-UA" w:eastAsia="en-US"/>
        </w:rPr>
      </w:pPr>
      <w:r w:rsidRPr="00AE1F48">
        <w:rPr>
          <w:rFonts w:eastAsiaTheme="minorHAnsi"/>
          <w:lang w:val="uk-UA" w:eastAsia="en-US"/>
        </w:rPr>
        <w:t xml:space="preserve"> </w:t>
      </w:r>
      <w:r w:rsidR="00FF46C7" w:rsidRPr="00AE1F48">
        <w:rPr>
          <w:rFonts w:eastAsiaTheme="minorHAnsi"/>
          <w:lang w:val="uk-UA" w:eastAsia="en-US"/>
        </w:rPr>
        <w:t xml:space="preserve">на 2024 рік </w:t>
      </w:r>
      <w:r w:rsidRPr="00AE1F48">
        <w:rPr>
          <w:rFonts w:eastAsiaTheme="minorHAnsi"/>
          <w:lang w:val="uk-UA" w:eastAsia="en-US"/>
        </w:rPr>
        <w:t>субвенція з місцевого бюджету на здійснення переданих видатків у сфері освіти за рахунок  коштів освітньої субвенції  - 1912,6 тис. грн.; інша субвенція – 371,5 тис грн.;</w:t>
      </w:r>
    </w:p>
    <w:p w:rsidR="00DE19E4" w:rsidRPr="00AE1F48" w:rsidRDefault="00DE19E4" w:rsidP="00FF46C7">
      <w:pPr>
        <w:autoSpaceDE w:val="0"/>
        <w:autoSpaceDN w:val="0"/>
        <w:adjustRightInd w:val="0"/>
        <w:rPr>
          <w:rFonts w:eastAsiaTheme="minorHAnsi"/>
          <w:lang w:val="uk-UA" w:eastAsia="en-US"/>
        </w:rPr>
      </w:pPr>
      <w:r w:rsidRPr="00AE1F48">
        <w:rPr>
          <w:rFonts w:eastAsiaTheme="minorHAnsi"/>
          <w:lang w:val="uk-UA" w:eastAsia="en-US"/>
        </w:rPr>
        <w:tab/>
        <w:t xml:space="preserve">з бюджету </w:t>
      </w:r>
      <w:proofErr w:type="spellStart"/>
      <w:r w:rsidRPr="00AE1F48">
        <w:rPr>
          <w:rFonts w:eastAsiaTheme="minorHAnsi"/>
          <w:lang w:val="uk-UA" w:eastAsia="en-US"/>
        </w:rPr>
        <w:t>Березівської</w:t>
      </w:r>
      <w:proofErr w:type="spellEnd"/>
      <w:r w:rsidRPr="00AE1F48">
        <w:rPr>
          <w:rFonts w:eastAsiaTheme="minorHAnsi"/>
          <w:lang w:val="uk-UA" w:eastAsia="en-US"/>
        </w:rPr>
        <w:t xml:space="preserve"> сільської територіальної громади:</w:t>
      </w:r>
    </w:p>
    <w:p w:rsidR="00DE19E4" w:rsidRPr="00AE1F48" w:rsidRDefault="00DE19E4" w:rsidP="00DE19E4">
      <w:pPr>
        <w:autoSpaceDE w:val="0"/>
        <w:autoSpaceDN w:val="0"/>
        <w:adjustRightInd w:val="0"/>
        <w:rPr>
          <w:rFonts w:eastAsiaTheme="minorHAnsi"/>
          <w:lang w:val="uk-UA" w:eastAsia="en-US"/>
        </w:rPr>
      </w:pPr>
      <w:r w:rsidRPr="00AE1F48">
        <w:rPr>
          <w:rFonts w:eastAsiaTheme="minorHAnsi"/>
          <w:lang w:val="uk-UA" w:eastAsia="en-US"/>
        </w:rPr>
        <w:t>на 2022 рік  інша субвенція – 28,0 тис грн.;</w:t>
      </w:r>
    </w:p>
    <w:p w:rsidR="00DE19E4" w:rsidRPr="00AE1F48" w:rsidRDefault="00DE19E4" w:rsidP="00DE19E4">
      <w:pPr>
        <w:autoSpaceDE w:val="0"/>
        <w:autoSpaceDN w:val="0"/>
        <w:adjustRightInd w:val="0"/>
        <w:rPr>
          <w:rFonts w:eastAsiaTheme="minorHAnsi"/>
          <w:lang w:val="uk-UA" w:eastAsia="en-US"/>
        </w:rPr>
      </w:pPr>
      <w:r w:rsidRPr="00AE1F48">
        <w:rPr>
          <w:rFonts w:eastAsiaTheme="minorHAnsi"/>
          <w:lang w:val="uk-UA" w:eastAsia="en-US"/>
        </w:rPr>
        <w:t>на 2023 рік  інша субвенція – 30,0 тис грн.;</w:t>
      </w:r>
    </w:p>
    <w:p w:rsidR="00DE19E4" w:rsidRPr="00AE1F48" w:rsidRDefault="00DE19E4" w:rsidP="00DE19E4">
      <w:pPr>
        <w:autoSpaceDE w:val="0"/>
        <w:autoSpaceDN w:val="0"/>
        <w:adjustRightInd w:val="0"/>
        <w:rPr>
          <w:rFonts w:eastAsiaTheme="minorHAnsi"/>
          <w:lang w:val="uk-UA" w:eastAsia="en-US"/>
        </w:rPr>
      </w:pPr>
      <w:r w:rsidRPr="00AE1F48">
        <w:rPr>
          <w:rFonts w:eastAsiaTheme="minorHAnsi"/>
          <w:lang w:val="uk-UA" w:eastAsia="en-US"/>
        </w:rPr>
        <w:t>на 2024 рік  інша субвенція – 32,0 тис грн.;</w:t>
      </w:r>
    </w:p>
    <w:p w:rsidR="00DE19E4" w:rsidRPr="00AE1F48" w:rsidRDefault="00DE19E4" w:rsidP="00DE19E4">
      <w:pPr>
        <w:autoSpaceDE w:val="0"/>
        <w:autoSpaceDN w:val="0"/>
        <w:adjustRightInd w:val="0"/>
        <w:rPr>
          <w:rFonts w:eastAsiaTheme="minorHAnsi"/>
          <w:lang w:val="uk-UA" w:eastAsia="en-US"/>
        </w:rPr>
      </w:pPr>
      <w:r w:rsidRPr="00AE1F48">
        <w:rPr>
          <w:rFonts w:eastAsiaTheme="minorHAnsi"/>
          <w:lang w:val="uk-UA" w:eastAsia="en-US"/>
        </w:rPr>
        <w:tab/>
        <w:t xml:space="preserve">з бюджету </w:t>
      </w:r>
      <w:proofErr w:type="spellStart"/>
      <w:r w:rsidRPr="00AE1F48">
        <w:rPr>
          <w:rFonts w:eastAsiaTheme="minorHAnsi"/>
          <w:lang w:val="uk-UA" w:eastAsia="en-US"/>
        </w:rPr>
        <w:t>Шалигинської</w:t>
      </w:r>
      <w:proofErr w:type="spellEnd"/>
      <w:r w:rsidRPr="00AE1F48">
        <w:rPr>
          <w:rFonts w:eastAsiaTheme="minorHAnsi"/>
          <w:lang w:val="uk-UA" w:eastAsia="en-US"/>
        </w:rPr>
        <w:t xml:space="preserve"> селищної територіальної громади:</w:t>
      </w:r>
    </w:p>
    <w:p w:rsidR="00DE19E4" w:rsidRPr="00AE1F48" w:rsidRDefault="00DE19E4" w:rsidP="00DE19E4">
      <w:pPr>
        <w:autoSpaceDE w:val="0"/>
        <w:autoSpaceDN w:val="0"/>
        <w:adjustRightInd w:val="0"/>
        <w:rPr>
          <w:rFonts w:eastAsiaTheme="minorHAnsi"/>
          <w:lang w:val="uk-UA" w:eastAsia="en-US"/>
        </w:rPr>
      </w:pPr>
      <w:r w:rsidRPr="00AE1F48">
        <w:rPr>
          <w:rFonts w:eastAsiaTheme="minorHAnsi"/>
          <w:lang w:val="uk-UA" w:eastAsia="en-US"/>
        </w:rPr>
        <w:t>на 2022 рік  інша субвенція – 15,9 тис грн.;</w:t>
      </w:r>
    </w:p>
    <w:p w:rsidR="00DE19E4" w:rsidRPr="00AE1F48" w:rsidRDefault="00DE19E4" w:rsidP="00DE19E4">
      <w:pPr>
        <w:autoSpaceDE w:val="0"/>
        <w:autoSpaceDN w:val="0"/>
        <w:adjustRightInd w:val="0"/>
        <w:rPr>
          <w:rFonts w:eastAsiaTheme="minorHAnsi"/>
          <w:lang w:val="uk-UA" w:eastAsia="en-US"/>
        </w:rPr>
      </w:pPr>
      <w:r w:rsidRPr="00AE1F48">
        <w:rPr>
          <w:rFonts w:eastAsiaTheme="minorHAnsi"/>
          <w:lang w:val="uk-UA" w:eastAsia="en-US"/>
        </w:rPr>
        <w:t>на 2023 рік  інша субвенція – 16,7 тис грн.;</w:t>
      </w:r>
    </w:p>
    <w:p w:rsidR="00DE19E4" w:rsidRPr="00AE1F48" w:rsidRDefault="00DE19E4" w:rsidP="00DE19E4">
      <w:pPr>
        <w:autoSpaceDE w:val="0"/>
        <w:autoSpaceDN w:val="0"/>
        <w:adjustRightInd w:val="0"/>
        <w:rPr>
          <w:rFonts w:eastAsiaTheme="minorHAnsi"/>
          <w:lang w:val="uk-UA" w:eastAsia="en-US"/>
        </w:rPr>
      </w:pPr>
      <w:r w:rsidRPr="00AE1F48">
        <w:rPr>
          <w:rFonts w:eastAsiaTheme="minorHAnsi"/>
          <w:lang w:val="uk-UA" w:eastAsia="en-US"/>
        </w:rPr>
        <w:t>на 2024 рік  інша субвенція – 17,6 тис грн.;</w:t>
      </w:r>
    </w:p>
    <w:p w:rsidR="00772192" w:rsidRPr="00AE1F48" w:rsidRDefault="00772192" w:rsidP="00772192">
      <w:pPr>
        <w:tabs>
          <w:tab w:val="left" w:pos="567"/>
        </w:tabs>
        <w:suppressAutoHyphens/>
        <w:jc w:val="both"/>
        <w:rPr>
          <w:noProof/>
          <w:lang w:val="uk-UA"/>
        </w:rPr>
      </w:pPr>
      <w:r w:rsidRPr="00AE1F48">
        <w:rPr>
          <w:noProof/>
          <w:lang w:val="uk-UA"/>
        </w:rPr>
        <w:tab/>
        <w:t>Показники міжбюджетних трансфертів з інших бюджетів у розрізі їх видів та бюджетів наведено у додатку 11 до Прогнозу.</w:t>
      </w:r>
    </w:p>
    <w:p w:rsidR="00DE19E4" w:rsidRPr="00430E4D" w:rsidRDefault="00DE19E4" w:rsidP="00772192">
      <w:pPr>
        <w:tabs>
          <w:tab w:val="left" w:pos="567"/>
        </w:tabs>
        <w:suppressAutoHyphens/>
        <w:jc w:val="both"/>
        <w:rPr>
          <w:noProof/>
          <w:lang w:val="uk-UA"/>
        </w:rPr>
      </w:pPr>
      <w:r w:rsidRPr="00AE1F48">
        <w:rPr>
          <w:rFonts w:eastAsiaTheme="minorHAnsi"/>
          <w:lang w:val="uk-UA" w:eastAsia="en-US"/>
        </w:rPr>
        <w:tab/>
        <w:t xml:space="preserve">Міжбюджетні </w:t>
      </w:r>
      <w:r w:rsidRPr="00430E4D">
        <w:rPr>
          <w:rFonts w:eastAsiaTheme="minorHAnsi"/>
          <w:lang w:val="uk-UA" w:eastAsia="en-US"/>
        </w:rPr>
        <w:t xml:space="preserve">трансферти з бюджету Глухівської міської територіальної громади до обласного бюджету Сумської області складають </w:t>
      </w:r>
      <w:r w:rsidR="00430E4D" w:rsidRPr="00430E4D">
        <w:rPr>
          <w:rFonts w:eastAsiaTheme="minorHAnsi"/>
          <w:lang w:val="uk-UA" w:eastAsia="en-US"/>
        </w:rPr>
        <w:t>100,0 тис. грн.</w:t>
      </w:r>
      <w:r w:rsidR="00430E4D">
        <w:rPr>
          <w:rFonts w:eastAsiaTheme="minorHAnsi"/>
          <w:lang w:val="uk-UA" w:eastAsia="en-US"/>
        </w:rPr>
        <w:t xml:space="preserve"> щорічно.</w:t>
      </w:r>
    </w:p>
    <w:p w:rsidR="00DE19E4" w:rsidRPr="009072D3" w:rsidRDefault="00772192" w:rsidP="009072D3">
      <w:pPr>
        <w:tabs>
          <w:tab w:val="left" w:pos="567"/>
        </w:tabs>
        <w:suppressAutoHyphens/>
        <w:jc w:val="both"/>
        <w:rPr>
          <w:noProof/>
          <w:lang w:val="uk-UA"/>
        </w:rPr>
      </w:pPr>
      <w:r w:rsidRPr="00430E4D">
        <w:rPr>
          <w:noProof/>
          <w:lang w:val="uk-UA"/>
        </w:rPr>
        <w:tab/>
        <w:t xml:space="preserve">Показники міжбюджетних трансфертів </w:t>
      </w:r>
      <w:r w:rsidRPr="00AE1F48">
        <w:rPr>
          <w:noProof/>
          <w:lang w:val="uk-UA"/>
        </w:rPr>
        <w:t>іншим бюджетам у розрізі їх видів та бюджетів (державного та місцевих) нав</w:t>
      </w:r>
      <w:r w:rsidR="009072D3">
        <w:rPr>
          <w:noProof/>
          <w:lang w:val="uk-UA"/>
        </w:rPr>
        <w:t>едено у додатку 12 до Прогнозу.</w:t>
      </w:r>
    </w:p>
    <w:p w:rsidR="00772192" w:rsidRPr="00AE1F48" w:rsidRDefault="00772192" w:rsidP="00430E4D">
      <w:pPr>
        <w:tabs>
          <w:tab w:val="left" w:pos="993"/>
          <w:tab w:val="left" w:pos="1134"/>
        </w:tabs>
        <w:suppressAutoHyphens/>
        <w:jc w:val="center"/>
        <w:rPr>
          <w:b/>
          <w:noProof/>
          <w:lang w:val="uk-UA"/>
        </w:rPr>
      </w:pPr>
      <w:r w:rsidRPr="00AE1F48">
        <w:rPr>
          <w:b/>
          <w:noProof/>
          <w:lang w:val="uk-UA"/>
        </w:rPr>
        <w:t>IX. Інші положення та показники прогнозу бюджету</w:t>
      </w:r>
    </w:p>
    <w:p w:rsidR="00A146DC" w:rsidRPr="00AE1F48" w:rsidRDefault="00772192" w:rsidP="00772192">
      <w:pPr>
        <w:tabs>
          <w:tab w:val="left" w:pos="993"/>
          <w:tab w:val="left" w:pos="1134"/>
        </w:tabs>
        <w:suppressAutoHyphens/>
        <w:jc w:val="both"/>
        <w:rPr>
          <w:lang w:val="uk-UA"/>
        </w:rPr>
      </w:pPr>
      <w:r w:rsidRPr="00AE1F48">
        <w:rPr>
          <w:lang w:val="uk-UA"/>
        </w:rPr>
        <w:tab/>
      </w:r>
      <w:r w:rsidR="00A146DC" w:rsidRPr="00AE1F48">
        <w:rPr>
          <w:lang w:val="uk-UA"/>
        </w:rPr>
        <w:t xml:space="preserve">У прогнозі бюджету Глухівської міської територіальної громади на 2022-2024 роки відсутня інформація для заповнення додатків 5 «Показники гарантованого територіальною громадою </w:t>
      </w:r>
      <w:r w:rsidR="002C3FE5" w:rsidRPr="00AE1F48">
        <w:rPr>
          <w:lang w:val="uk-UA"/>
        </w:rPr>
        <w:t>громади</w:t>
      </w:r>
      <w:r w:rsidR="00A146DC" w:rsidRPr="00AE1F48">
        <w:rPr>
          <w:lang w:val="uk-UA"/>
        </w:rPr>
        <w:t xml:space="preserve"> боргу і надання місцевих гарантій» та 8 «Граничні показники кредитування бюджету за Типовою програмною класифікацією видатків та кредитування місцевого бюджету». </w:t>
      </w:r>
    </w:p>
    <w:p w:rsidR="00A146DC" w:rsidRPr="00AE1F48" w:rsidRDefault="00A146DC" w:rsidP="00772192">
      <w:pPr>
        <w:tabs>
          <w:tab w:val="left" w:pos="993"/>
          <w:tab w:val="left" w:pos="1134"/>
        </w:tabs>
        <w:suppressAutoHyphens/>
        <w:jc w:val="both"/>
        <w:rPr>
          <w:lang w:val="uk-UA"/>
        </w:rPr>
      </w:pPr>
      <w:r w:rsidRPr="00AE1F48">
        <w:rPr>
          <w:lang w:val="uk-UA"/>
        </w:rPr>
        <w:tab/>
        <w:t>Конкретні показники обсягів бюджету Глухівської міської територіальної громади на 2022-2024 роки будуть уточнюватися залежно від законодавчих змін у податковій політиці, показників соціального та економічного розвитку території та реальних можливостей бюджету .</w:t>
      </w:r>
    </w:p>
    <w:p w:rsidR="00772192" w:rsidRPr="00AE1F48" w:rsidRDefault="00A146DC" w:rsidP="00772192">
      <w:pPr>
        <w:tabs>
          <w:tab w:val="left" w:pos="993"/>
          <w:tab w:val="left" w:pos="1134"/>
        </w:tabs>
        <w:suppressAutoHyphens/>
        <w:jc w:val="both"/>
        <w:rPr>
          <w:b/>
          <w:noProof/>
          <w:lang w:val="uk-UA"/>
        </w:rPr>
      </w:pPr>
      <w:r w:rsidRPr="00AE1F48">
        <w:rPr>
          <w:lang w:val="uk-UA"/>
        </w:rPr>
        <w:tab/>
        <w:t xml:space="preserve"> </w:t>
      </w:r>
      <w:r w:rsidR="00772192" w:rsidRPr="00AE1F48">
        <w:rPr>
          <w:lang w:val="uk-UA"/>
        </w:rPr>
        <w:t>Додатки до Прогнозу є його невід'ємною  частиною.</w:t>
      </w:r>
    </w:p>
    <w:p w:rsidR="009072D3" w:rsidRDefault="009072D3">
      <w:pPr>
        <w:rPr>
          <w:b/>
          <w:lang w:val="uk-UA"/>
        </w:rPr>
      </w:pPr>
    </w:p>
    <w:p w:rsidR="0047409C" w:rsidRDefault="0047409C">
      <w:pPr>
        <w:rPr>
          <w:b/>
          <w:lang w:val="uk-UA"/>
        </w:rPr>
      </w:pPr>
    </w:p>
    <w:p w:rsidR="0047409C" w:rsidRDefault="0047409C">
      <w:pPr>
        <w:rPr>
          <w:b/>
          <w:lang w:val="uk-UA"/>
        </w:rPr>
      </w:pPr>
    </w:p>
    <w:p w:rsidR="009072D3" w:rsidRDefault="0047409C">
      <w:pPr>
        <w:rPr>
          <w:b/>
          <w:lang w:val="uk-UA"/>
        </w:rPr>
      </w:pPr>
      <w:r>
        <w:rPr>
          <w:b/>
          <w:lang w:val="uk-UA"/>
        </w:rPr>
        <w:t xml:space="preserve">Міський голова </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Надія ВАЙЛО</w:t>
      </w:r>
    </w:p>
    <w:sectPr w:rsidR="009072D3" w:rsidSect="00345AB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Segoe UI"/>
    <w:charset w:val="00"/>
    <w:family w:val="swiss"/>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C2C568C"/>
    <w:lvl w:ilvl="0">
      <w:numFmt w:val="bullet"/>
      <w:lvlText w:val="*"/>
      <w:lvlJc w:val="left"/>
    </w:lvl>
  </w:abstractNum>
  <w:abstractNum w:abstractNumId="1">
    <w:nsid w:val="291A0490"/>
    <w:multiLevelType w:val="hybridMultilevel"/>
    <w:tmpl w:val="6A8ABB38"/>
    <w:lvl w:ilvl="0" w:tplc="DE04C412">
      <w:start w:val="1"/>
      <w:numFmt w:val="decimal"/>
      <w:lvlText w:val="%1."/>
      <w:lvlJc w:val="left"/>
      <w:pPr>
        <w:ind w:left="1140" w:hanging="43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E682200"/>
    <w:multiLevelType w:val="hybridMultilevel"/>
    <w:tmpl w:val="6A8ABB38"/>
    <w:lvl w:ilvl="0" w:tplc="DE04C412">
      <w:start w:val="1"/>
      <w:numFmt w:val="decimal"/>
      <w:lvlText w:val="%1."/>
      <w:lvlJc w:val="left"/>
      <w:pPr>
        <w:ind w:left="1140" w:hanging="43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72DD58F0"/>
    <w:multiLevelType w:val="hybridMultilevel"/>
    <w:tmpl w:val="95F20B9A"/>
    <w:lvl w:ilvl="0" w:tplc="E1FE9088">
      <w:start w:val="3"/>
      <w:numFmt w:val="bullet"/>
      <w:pStyle w:val="1"/>
      <w:lvlText w:val="-"/>
      <w:lvlJc w:val="left"/>
      <w:pPr>
        <w:tabs>
          <w:tab w:val="num" w:pos="880"/>
        </w:tabs>
        <w:ind w:left="-141"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139"/>
        <w:lvlJc w:val="left"/>
        <w:rPr>
          <w:rFonts w:ascii="Times New Roman" w:hAnsi="Times New Roman"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192"/>
    <w:rsid w:val="00002E70"/>
    <w:rsid w:val="00032AED"/>
    <w:rsid w:val="000347AE"/>
    <w:rsid w:val="00046AAA"/>
    <w:rsid w:val="000C540F"/>
    <w:rsid w:val="0011495D"/>
    <w:rsid w:val="00151992"/>
    <w:rsid w:val="001620E9"/>
    <w:rsid w:val="0018508F"/>
    <w:rsid w:val="001A6A24"/>
    <w:rsid w:val="001B4909"/>
    <w:rsid w:val="001E49ED"/>
    <w:rsid w:val="002044E3"/>
    <w:rsid w:val="002225A0"/>
    <w:rsid w:val="002721E0"/>
    <w:rsid w:val="002C3FE5"/>
    <w:rsid w:val="002D190C"/>
    <w:rsid w:val="00345ABD"/>
    <w:rsid w:val="00353C05"/>
    <w:rsid w:val="00386203"/>
    <w:rsid w:val="003D7655"/>
    <w:rsid w:val="00430E4D"/>
    <w:rsid w:val="00437E6F"/>
    <w:rsid w:val="00445E56"/>
    <w:rsid w:val="0047409C"/>
    <w:rsid w:val="00555806"/>
    <w:rsid w:val="00563FFC"/>
    <w:rsid w:val="005860E9"/>
    <w:rsid w:val="005D5F4B"/>
    <w:rsid w:val="006000F8"/>
    <w:rsid w:val="00612882"/>
    <w:rsid w:val="00620DD7"/>
    <w:rsid w:val="00620E9C"/>
    <w:rsid w:val="006F4D50"/>
    <w:rsid w:val="00753D76"/>
    <w:rsid w:val="00755EF7"/>
    <w:rsid w:val="00762889"/>
    <w:rsid w:val="00770134"/>
    <w:rsid w:val="00772192"/>
    <w:rsid w:val="007802DA"/>
    <w:rsid w:val="007826C8"/>
    <w:rsid w:val="00783237"/>
    <w:rsid w:val="00794CDE"/>
    <w:rsid w:val="007A28DE"/>
    <w:rsid w:val="007B0ACE"/>
    <w:rsid w:val="007B24BC"/>
    <w:rsid w:val="007C436B"/>
    <w:rsid w:val="00895070"/>
    <w:rsid w:val="008D71BF"/>
    <w:rsid w:val="009072D3"/>
    <w:rsid w:val="00985914"/>
    <w:rsid w:val="00987223"/>
    <w:rsid w:val="009C47DA"/>
    <w:rsid w:val="00A13130"/>
    <w:rsid w:val="00A146DC"/>
    <w:rsid w:val="00A1608B"/>
    <w:rsid w:val="00A36D94"/>
    <w:rsid w:val="00A50E4A"/>
    <w:rsid w:val="00AB6E71"/>
    <w:rsid w:val="00AE1F48"/>
    <w:rsid w:val="00AE55A2"/>
    <w:rsid w:val="00B13B74"/>
    <w:rsid w:val="00B45F4F"/>
    <w:rsid w:val="00B718B0"/>
    <w:rsid w:val="00BF38C9"/>
    <w:rsid w:val="00C27799"/>
    <w:rsid w:val="00C550FF"/>
    <w:rsid w:val="00CF2740"/>
    <w:rsid w:val="00D0356D"/>
    <w:rsid w:val="00D24652"/>
    <w:rsid w:val="00D741DC"/>
    <w:rsid w:val="00D77F6B"/>
    <w:rsid w:val="00D85953"/>
    <w:rsid w:val="00D86D13"/>
    <w:rsid w:val="00DD594F"/>
    <w:rsid w:val="00DE19E4"/>
    <w:rsid w:val="00DF1783"/>
    <w:rsid w:val="00DF4F36"/>
    <w:rsid w:val="00E615AD"/>
    <w:rsid w:val="00E65075"/>
    <w:rsid w:val="00F2145D"/>
    <w:rsid w:val="00F85AAA"/>
    <w:rsid w:val="00FF4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192"/>
    <w:pPr>
      <w:spacing w:after="0" w:line="240" w:lineRule="auto"/>
    </w:pPr>
    <w:rPr>
      <w:rFonts w:ascii="Times New Roman" w:eastAsia="Times New Roman" w:hAnsi="Times New Roman" w:cs="Times New Roman"/>
      <w:sz w:val="24"/>
      <w:szCs w:val="24"/>
      <w:lang w:eastAsia="ru-RU"/>
    </w:rPr>
  </w:style>
  <w:style w:type="paragraph" w:styleId="10">
    <w:name w:val="heading 1"/>
    <w:basedOn w:val="a"/>
    <w:link w:val="11"/>
    <w:uiPriority w:val="9"/>
    <w:qFormat/>
    <w:rsid w:val="00CF2740"/>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CF27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274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CF274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CF27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F27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F274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CF2740"/>
    <w:rPr>
      <w:rFonts w:ascii="Times New Roman" w:eastAsia="Times New Roman" w:hAnsi="Times New Roman" w:cs="Times New Roman"/>
      <w:b/>
      <w:bCs/>
      <w:sz w:val="24"/>
      <w:szCs w:val="24"/>
      <w:lang w:eastAsia="ru-RU"/>
    </w:rPr>
  </w:style>
  <w:style w:type="character" w:styleId="a3">
    <w:name w:val="Strong"/>
    <w:basedOn w:val="a0"/>
    <w:uiPriority w:val="22"/>
    <w:qFormat/>
    <w:rsid w:val="00CF2740"/>
    <w:rPr>
      <w:b/>
      <w:bCs/>
    </w:rPr>
  </w:style>
  <w:style w:type="character" w:styleId="a4">
    <w:name w:val="Emphasis"/>
    <w:basedOn w:val="a0"/>
    <w:uiPriority w:val="20"/>
    <w:qFormat/>
    <w:rsid w:val="00CF2740"/>
    <w:rPr>
      <w:i/>
      <w:iCs/>
    </w:rPr>
  </w:style>
  <w:style w:type="character" w:styleId="a5">
    <w:name w:val="Hyperlink"/>
    <w:basedOn w:val="a0"/>
    <w:uiPriority w:val="99"/>
    <w:semiHidden/>
    <w:unhideWhenUsed/>
    <w:rsid w:val="00772192"/>
    <w:rPr>
      <w:color w:val="0000FF" w:themeColor="hyperlink"/>
      <w:u w:val="single"/>
    </w:rPr>
  </w:style>
  <w:style w:type="paragraph" w:styleId="a6">
    <w:name w:val="Normal (Web)"/>
    <w:basedOn w:val="a"/>
    <w:uiPriority w:val="99"/>
    <w:semiHidden/>
    <w:unhideWhenUsed/>
    <w:qFormat/>
    <w:rsid w:val="00772192"/>
    <w:pPr>
      <w:spacing w:before="100" w:beforeAutospacing="1" w:after="100" w:afterAutospacing="1"/>
    </w:pPr>
    <w:rPr>
      <w:lang w:val="uk-UA" w:eastAsia="uk-UA"/>
    </w:rPr>
  </w:style>
  <w:style w:type="paragraph" w:styleId="a7">
    <w:name w:val="Body Text"/>
    <w:basedOn w:val="a"/>
    <w:link w:val="a8"/>
    <w:uiPriority w:val="99"/>
    <w:semiHidden/>
    <w:unhideWhenUsed/>
    <w:qFormat/>
    <w:rsid w:val="00772192"/>
    <w:pPr>
      <w:jc w:val="both"/>
    </w:pPr>
    <w:rPr>
      <w:sz w:val="20"/>
      <w:lang w:val="uk-UA"/>
    </w:rPr>
  </w:style>
  <w:style w:type="character" w:customStyle="1" w:styleId="a8">
    <w:name w:val="Основной текст Знак"/>
    <w:basedOn w:val="a0"/>
    <w:link w:val="a7"/>
    <w:uiPriority w:val="99"/>
    <w:semiHidden/>
    <w:rsid w:val="00772192"/>
    <w:rPr>
      <w:rFonts w:ascii="Times New Roman" w:eastAsia="Times New Roman" w:hAnsi="Times New Roman" w:cs="Times New Roman"/>
      <w:sz w:val="20"/>
      <w:szCs w:val="24"/>
      <w:lang w:val="uk-UA" w:eastAsia="ru-RU"/>
    </w:rPr>
  </w:style>
  <w:style w:type="paragraph" w:styleId="a9">
    <w:name w:val="No Spacing"/>
    <w:uiPriority w:val="1"/>
    <w:qFormat/>
    <w:rsid w:val="00772192"/>
    <w:pPr>
      <w:spacing w:after="0" w:line="240" w:lineRule="auto"/>
    </w:pPr>
    <w:rPr>
      <w:rFonts w:ascii="Calibri" w:eastAsia="Calibri" w:hAnsi="Calibri" w:cs="Times New Roman"/>
      <w:lang w:val="uk-UA"/>
    </w:rPr>
  </w:style>
  <w:style w:type="character" w:customStyle="1" w:styleId="aa">
    <w:name w:val="Нормальний текст Знак"/>
    <w:link w:val="ab"/>
    <w:locked/>
    <w:rsid w:val="00772192"/>
    <w:rPr>
      <w:rFonts w:ascii="Antiqua" w:eastAsia="Times New Roman" w:hAnsi="Antiqua" w:cs="Times New Roman"/>
      <w:sz w:val="26"/>
      <w:szCs w:val="20"/>
      <w:lang w:eastAsia="ru-RU"/>
    </w:rPr>
  </w:style>
  <w:style w:type="paragraph" w:customStyle="1" w:styleId="ab">
    <w:name w:val="Нормальний текст"/>
    <w:basedOn w:val="a"/>
    <w:link w:val="aa"/>
    <w:qFormat/>
    <w:rsid w:val="00772192"/>
    <w:pPr>
      <w:spacing w:before="120"/>
      <w:ind w:firstLine="567"/>
    </w:pPr>
    <w:rPr>
      <w:rFonts w:ascii="Antiqua" w:hAnsi="Antiqua"/>
      <w:sz w:val="26"/>
      <w:szCs w:val="20"/>
    </w:rPr>
  </w:style>
  <w:style w:type="paragraph" w:customStyle="1" w:styleId="12">
    <w:name w:val="Звичайний1"/>
    <w:uiPriority w:val="99"/>
    <w:qFormat/>
    <w:rsid w:val="00772192"/>
    <w:pPr>
      <w:snapToGrid w:val="0"/>
      <w:spacing w:after="0" w:line="240" w:lineRule="auto"/>
    </w:pPr>
    <w:rPr>
      <w:rFonts w:ascii="Times New Roman" w:eastAsia="Times New Roman" w:hAnsi="Times New Roman" w:cs="Times New Roman"/>
      <w:sz w:val="20"/>
      <w:szCs w:val="20"/>
      <w:lang w:val="en-US" w:eastAsia="ru-RU"/>
    </w:rPr>
  </w:style>
  <w:style w:type="paragraph" w:customStyle="1" w:styleId="rvps122">
    <w:name w:val="rvps122"/>
    <w:basedOn w:val="a"/>
    <w:uiPriority w:val="99"/>
    <w:qFormat/>
    <w:rsid w:val="00772192"/>
    <w:pPr>
      <w:spacing w:before="100" w:beforeAutospacing="1" w:after="100" w:afterAutospacing="1"/>
    </w:pPr>
  </w:style>
  <w:style w:type="paragraph" w:customStyle="1" w:styleId="1">
    <w:name w:val="Програма_основной список 1"/>
    <w:basedOn w:val="a"/>
    <w:uiPriority w:val="99"/>
    <w:qFormat/>
    <w:rsid w:val="00772192"/>
    <w:pPr>
      <w:numPr>
        <w:numId w:val="1"/>
      </w:numPr>
      <w:jc w:val="both"/>
    </w:pPr>
    <w:rPr>
      <w:sz w:val="28"/>
      <w:szCs w:val="28"/>
      <w:lang w:val="uk-UA"/>
    </w:rPr>
  </w:style>
  <w:style w:type="paragraph" w:customStyle="1" w:styleId="rvps2">
    <w:name w:val="rvps2"/>
    <w:basedOn w:val="a"/>
    <w:uiPriority w:val="99"/>
    <w:qFormat/>
    <w:rsid w:val="00772192"/>
    <w:pPr>
      <w:spacing w:before="100" w:beforeAutospacing="1" w:after="100" w:afterAutospacing="1"/>
    </w:pPr>
    <w:rPr>
      <w:lang w:val="uk-UA"/>
    </w:rPr>
  </w:style>
  <w:style w:type="paragraph" w:customStyle="1" w:styleId="rtejustify">
    <w:name w:val="rtejustify"/>
    <w:basedOn w:val="a"/>
    <w:uiPriority w:val="99"/>
    <w:qFormat/>
    <w:rsid w:val="00772192"/>
    <w:pPr>
      <w:spacing w:before="100" w:beforeAutospacing="1" w:after="100" w:afterAutospacing="1"/>
    </w:pPr>
    <w:rPr>
      <w:lang w:val="uk-UA" w:eastAsia="uk-UA"/>
    </w:rPr>
  </w:style>
  <w:style w:type="character" w:customStyle="1" w:styleId="rvts29">
    <w:name w:val="rvts29"/>
    <w:rsid w:val="00772192"/>
  </w:style>
  <w:style w:type="table" w:styleId="ac">
    <w:name w:val="Table Grid"/>
    <w:basedOn w:val="a1"/>
    <w:uiPriority w:val="59"/>
    <w:rsid w:val="001620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next w:val="a6"/>
    <w:uiPriority w:val="99"/>
    <w:semiHidden/>
    <w:qFormat/>
    <w:rsid w:val="00DF1783"/>
    <w:pPr>
      <w:spacing w:before="100" w:beforeAutospacing="1" w:after="100" w:afterAutospacing="1"/>
    </w:pPr>
    <w:rPr>
      <w:lang w:val="uk-UA" w:eastAsia="uk-UA"/>
    </w:rPr>
  </w:style>
  <w:style w:type="paragraph" w:styleId="ad">
    <w:name w:val="List Paragraph"/>
    <w:basedOn w:val="a"/>
    <w:uiPriority w:val="34"/>
    <w:qFormat/>
    <w:rsid w:val="00353C05"/>
    <w:pPr>
      <w:ind w:left="720"/>
      <w:contextualSpacing/>
    </w:pPr>
  </w:style>
  <w:style w:type="paragraph" w:styleId="ae">
    <w:name w:val="Balloon Text"/>
    <w:basedOn w:val="a"/>
    <w:link w:val="af"/>
    <w:uiPriority w:val="99"/>
    <w:semiHidden/>
    <w:unhideWhenUsed/>
    <w:rsid w:val="000347AE"/>
    <w:rPr>
      <w:rFonts w:ascii="Tahoma" w:hAnsi="Tahoma" w:cs="Tahoma"/>
      <w:sz w:val="16"/>
      <w:szCs w:val="16"/>
    </w:rPr>
  </w:style>
  <w:style w:type="character" w:customStyle="1" w:styleId="af">
    <w:name w:val="Текст выноски Знак"/>
    <w:basedOn w:val="a0"/>
    <w:link w:val="ae"/>
    <w:uiPriority w:val="99"/>
    <w:semiHidden/>
    <w:rsid w:val="000347A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192"/>
    <w:pPr>
      <w:spacing w:after="0" w:line="240" w:lineRule="auto"/>
    </w:pPr>
    <w:rPr>
      <w:rFonts w:ascii="Times New Roman" w:eastAsia="Times New Roman" w:hAnsi="Times New Roman" w:cs="Times New Roman"/>
      <w:sz w:val="24"/>
      <w:szCs w:val="24"/>
      <w:lang w:eastAsia="ru-RU"/>
    </w:rPr>
  </w:style>
  <w:style w:type="paragraph" w:styleId="10">
    <w:name w:val="heading 1"/>
    <w:basedOn w:val="a"/>
    <w:link w:val="11"/>
    <w:uiPriority w:val="9"/>
    <w:qFormat/>
    <w:rsid w:val="00CF2740"/>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CF27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274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CF274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CF27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F27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F274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CF2740"/>
    <w:rPr>
      <w:rFonts w:ascii="Times New Roman" w:eastAsia="Times New Roman" w:hAnsi="Times New Roman" w:cs="Times New Roman"/>
      <w:b/>
      <w:bCs/>
      <w:sz w:val="24"/>
      <w:szCs w:val="24"/>
      <w:lang w:eastAsia="ru-RU"/>
    </w:rPr>
  </w:style>
  <w:style w:type="character" w:styleId="a3">
    <w:name w:val="Strong"/>
    <w:basedOn w:val="a0"/>
    <w:uiPriority w:val="22"/>
    <w:qFormat/>
    <w:rsid w:val="00CF2740"/>
    <w:rPr>
      <w:b/>
      <w:bCs/>
    </w:rPr>
  </w:style>
  <w:style w:type="character" w:styleId="a4">
    <w:name w:val="Emphasis"/>
    <w:basedOn w:val="a0"/>
    <w:uiPriority w:val="20"/>
    <w:qFormat/>
    <w:rsid w:val="00CF2740"/>
    <w:rPr>
      <w:i/>
      <w:iCs/>
    </w:rPr>
  </w:style>
  <w:style w:type="character" w:styleId="a5">
    <w:name w:val="Hyperlink"/>
    <w:basedOn w:val="a0"/>
    <w:uiPriority w:val="99"/>
    <w:semiHidden/>
    <w:unhideWhenUsed/>
    <w:rsid w:val="00772192"/>
    <w:rPr>
      <w:color w:val="0000FF" w:themeColor="hyperlink"/>
      <w:u w:val="single"/>
    </w:rPr>
  </w:style>
  <w:style w:type="paragraph" w:styleId="a6">
    <w:name w:val="Normal (Web)"/>
    <w:basedOn w:val="a"/>
    <w:uiPriority w:val="99"/>
    <w:semiHidden/>
    <w:unhideWhenUsed/>
    <w:qFormat/>
    <w:rsid w:val="00772192"/>
    <w:pPr>
      <w:spacing w:before="100" w:beforeAutospacing="1" w:after="100" w:afterAutospacing="1"/>
    </w:pPr>
    <w:rPr>
      <w:lang w:val="uk-UA" w:eastAsia="uk-UA"/>
    </w:rPr>
  </w:style>
  <w:style w:type="paragraph" w:styleId="a7">
    <w:name w:val="Body Text"/>
    <w:basedOn w:val="a"/>
    <w:link w:val="a8"/>
    <w:uiPriority w:val="99"/>
    <w:semiHidden/>
    <w:unhideWhenUsed/>
    <w:qFormat/>
    <w:rsid w:val="00772192"/>
    <w:pPr>
      <w:jc w:val="both"/>
    </w:pPr>
    <w:rPr>
      <w:sz w:val="20"/>
      <w:lang w:val="uk-UA"/>
    </w:rPr>
  </w:style>
  <w:style w:type="character" w:customStyle="1" w:styleId="a8">
    <w:name w:val="Основной текст Знак"/>
    <w:basedOn w:val="a0"/>
    <w:link w:val="a7"/>
    <w:uiPriority w:val="99"/>
    <w:semiHidden/>
    <w:rsid w:val="00772192"/>
    <w:rPr>
      <w:rFonts w:ascii="Times New Roman" w:eastAsia="Times New Roman" w:hAnsi="Times New Roman" w:cs="Times New Roman"/>
      <w:sz w:val="20"/>
      <w:szCs w:val="24"/>
      <w:lang w:val="uk-UA" w:eastAsia="ru-RU"/>
    </w:rPr>
  </w:style>
  <w:style w:type="paragraph" w:styleId="a9">
    <w:name w:val="No Spacing"/>
    <w:uiPriority w:val="1"/>
    <w:qFormat/>
    <w:rsid w:val="00772192"/>
    <w:pPr>
      <w:spacing w:after="0" w:line="240" w:lineRule="auto"/>
    </w:pPr>
    <w:rPr>
      <w:rFonts w:ascii="Calibri" w:eastAsia="Calibri" w:hAnsi="Calibri" w:cs="Times New Roman"/>
      <w:lang w:val="uk-UA"/>
    </w:rPr>
  </w:style>
  <w:style w:type="character" w:customStyle="1" w:styleId="aa">
    <w:name w:val="Нормальний текст Знак"/>
    <w:link w:val="ab"/>
    <w:locked/>
    <w:rsid w:val="00772192"/>
    <w:rPr>
      <w:rFonts w:ascii="Antiqua" w:eastAsia="Times New Roman" w:hAnsi="Antiqua" w:cs="Times New Roman"/>
      <w:sz w:val="26"/>
      <w:szCs w:val="20"/>
      <w:lang w:eastAsia="ru-RU"/>
    </w:rPr>
  </w:style>
  <w:style w:type="paragraph" w:customStyle="1" w:styleId="ab">
    <w:name w:val="Нормальний текст"/>
    <w:basedOn w:val="a"/>
    <w:link w:val="aa"/>
    <w:qFormat/>
    <w:rsid w:val="00772192"/>
    <w:pPr>
      <w:spacing w:before="120"/>
      <w:ind w:firstLine="567"/>
    </w:pPr>
    <w:rPr>
      <w:rFonts w:ascii="Antiqua" w:hAnsi="Antiqua"/>
      <w:sz w:val="26"/>
      <w:szCs w:val="20"/>
    </w:rPr>
  </w:style>
  <w:style w:type="paragraph" w:customStyle="1" w:styleId="12">
    <w:name w:val="Звичайний1"/>
    <w:uiPriority w:val="99"/>
    <w:qFormat/>
    <w:rsid w:val="00772192"/>
    <w:pPr>
      <w:snapToGrid w:val="0"/>
      <w:spacing w:after="0" w:line="240" w:lineRule="auto"/>
    </w:pPr>
    <w:rPr>
      <w:rFonts w:ascii="Times New Roman" w:eastAsia="Times New Roman" w:hAnsi="Times New Roman" w:cs="Times New Roman"/>
      <w:sz w:val="20"/>
      <w:szCs w:val="20"/>
      <w:lang w:val="en-US" w:eastAsia="ru-RU"/>
    </w:rPr>
  </w:style>
  <w:style w:type="paragraph" w:customStyle="1" w:styleId="rvps122">
    <w:name w:val="rvps122"/>
    <w:basedOn w:val="a"/>
    <w:uiPriority w:val="99"/>
    <w:qFormat/>
    <w:rsid w:val="00772192"/>
    <w:pPr>
      <w:spacing w:before="100" w:beforeAutospacing="1" w:after="100" w:afterAutospacing="1"/>
    </w:pPr>
  </w:style>
  <w:style w:type="paragraph" w:customStyle="1" w:styleId="1">
    <w:name w:val="Програма_основной список 1"/>
    <w:basedOn w:val="a"/>
    <w:uiPriority w:val="99"/>
    <w:qFormat/>
    <w:rsid w:val="00772192"/>
    <w:pPr>
      <w:numPr>
        <w:numId w:val="1"/>
      </w:numPr>
      <w:jc w:val="both"/>
    </w:pPr>
    <w:rPr>
      <w:sz w:val="28"/>
      <w:szCs w:val="28"/>
      <w:lang w:val="uk-UA"/>
    </w:rPr>
  </w:style>
  <w:style w:type="paragraph" w:customStyle="1" w:styleId="rvps2">
    <w:name w:val="rvps2"/>
    <w:basedOn w:val="a"/>
    <w:uiPriority w:val="99"/>
    <w:qFormat/>
    <w:rsid w:val="00772192"/>
    <w:pPr>
      <w:spacing w:before="100" w:beforeAutospacing="1" w:after="100" w:afterAutospacing="1"/>
    </w:pPr>
    <w:rPr>
      <w:lang w:val="uk-UA"/>
    </w:rPr>
  </w:style>
  <w:style w:type="paragraph" w:customStyle="1" w:styleId="rtejustify">
    <w:name w:val="rtejustify"/>
    <w:basedOn w:val="a"/>
    <w:uiPriority w:val="99"/>
    <w:qFormat/>
    <w:rsid w:val="00772192"/>
    <w:pPr>
      <w:spacing w:before="100" w:beforeAutospacing="1" w:after="100" w:afterAutospacing="1"/>
    </w:pPr>
    <w:rPr>
      <w:lang w:val="uk-UA" w:eastAsia="uk-UA"/>
    </w:rPr>
  </w:style>
  <w:style w:type="character" w:customStyle="1" w:styleId="rvts29">
    <w:name w:val="rvts29"/>
    <w:rsid w:val="00772192"/>
  </w:style>
  <w:style w:type="table" w:styleId="ac">
    <w:name w:val="Table Grid"/>
    <w:basedOn w:val="a1"/>
    <w:uiPriority w:val="59"/>
    <w:rsid w:val="001620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next w:val="a6"/>
    <w:uiPriority w:val="99"/>
    <w:semiHidden/>
    <w:qFormat/>
    <w:rsid w:val="00DF1783"/>
    <w:pPr>
      <w:spacing w:before="100" w:beforeAutospacing="1" w:after="100" w:afterAutospacing="1"/>
    </w:pPr>
    <w:rPr>
      <w:lang w:val="uk-UA" w:eastAsia="uk-UA"/>
    </w:rPr>
  </w:style>
  <w:style w:type="paragraph" w:styleId="ad">
    <w:name w:val="List Paragraph"/>
    <w:basedOn w:val="a"/>
    <w:uiPriority w:val="34"/>
    <w:qFormat/>
    <w:rsid w:val="00353C05"/>
    <w:pPr>
      <w:ind w:left="720"/>
      <w:contextualSpacing/>
    </w:pPr>
  </w:style>
  <w:style w:type="paragraph" w:styleId="ae">
    <w:name w:val="Balloon Text"/>
    <w:basedOn w:val="a"/>
    <w:link w:val="af"/>
    <w:uiPriority w:val="99"/>
    <w:semiHidden/>
    <w:unhideWhenUsed/>
    <w:rsid w:val="000347AE"/>
    <w:rPr>
      <w:rFonts w:ascii="Tahoma" w:hAnsi="Tahoma" w:cs="Tahoma"/>
      <w:sz w:val="16"/>
      <w:szCs w:val="16"/>
    </w:rPr>
  </w:style>
  <w:style w:type="character" w:customStyle="1" w:styleId="af">
    <w:name w:val="Текст выноски Знак"/>
    <w:basedOn w:val="a0"/>
    <w:link w:val="ae"/>
    <w:uiPriority w:val="99"/>
    <w:semiHidden/>
    <w:rsid w:val="000347A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627395">
      <w:bodyDiv w:val="1"/>
      <w:marLeft w:val="0"/>
      <w:marRight w:val="0"/>
      <w:marTop w:val="0"/>
      <w:marBottom w:val="0"/>
      <w:divBdr>
        <w:top w:val="none" w:sz="0" w:space="0" w:color="auto"/>
        <w:left w:val="none" w:sz="0" w:space="0" w:color="auto"/>
        <w:bottom w:val="none" w:sz="0" w:space="0" w:color="auto"/>
        <w:right w:val="none" w:sz="0" w:space="0" w:color="auto"/>
      </w:divBdr>
    </w:div>
    <w:div w:id="154181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53-18"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08504-BB78-4895-8595-FABE4198E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1</Pages>
  <Words>6008</Words>
  <Characters>34250</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Chaus</dc:creator>
  <cp:lastModifiedBy>Квасник</cp:lastModifiedBy>
  <cp:revision>51</cp:revision>
  <cp:lastPrinted>2021-09-17T10:19:00Z</cp:lastPrinted>
  <dcterms:created xsi:type="dcterms:W3CDTF">2021-08-12T07:05:00Z</dcterms:created>
  <dcterms:modified xsi:type="dcterms:W3CDTF">2021-09-27T13:21:00Z</dcterms:modified>
</cp:coreProperties>
</file>