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2D" w:rsidRDefault="00A96E6A" w:rsidP="003D4E00">
      <w:pPr>
        <w:pStyle w:val="a7"/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38150" cy="56070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002D" w:rsidRDefault="0029002D" w:rsidP="0029002D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002D" w:rsidRDefault="0029002D" w:rsidP="00F5004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29002D" w:rsidRDefault="0029002D" w:rsidP="002900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ГЛУХ</w:t>
      </w:r>
      <w:proofErr w:type="gramEnd"/>
      <w:r>
        <w:rPr>
          <w:rFonts w:ascii="Times New Roman" w:hAnsi="Times New Roman"/>
          <w:b/>
          <w:sz w:val="28"/>
          <w:szCs w:val="28"/>
        </w:rPr>
        <w:t>ІВСЬКА МІСЬКА РАДА СУМСЬКОЇ ОБЛАСТІ</w:t>
      </w:r>
    </w:p>
    <w:p w:rsidR="0029002D" w:rsidRDefault="0029002D" w:rsidP="0029002D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СЬОМЕ </w:t>
      </w:r>
      <w:r>
        <w:rPr>
          <w:rFonts w:ascii="Times New Roman" w:hAnsi="Times New Roman"/>
          <w:b/>
          <w:bCs/>
          <w:sz w:val="28"/>
          <w:szCs w:val="28"/>
        </w:rPr>
        <w:t>СКЛИКАННЯ</w:t>
      </w:r>
    </w:p>
    <w:p w:rsidR="0029002D" w:rsidRPr="00E01386" w:rsidRDefault="00E01386" w:rsidP="0029002D">
      <w:pPr>
        <w:pStyle w:val="a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0138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ЧОТИРНАДЦЯТА</w:t>
      </w:r>
      <w:r w:rsidR="0029002D" w:rsidRPr="00E0138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СЕСІЯ</w:t>
      </w:r>
    </w:p>
    <w:p w:rsidR="0029002D" w:rsidRDefault="006A6C9B" w:rsidP="0029002D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ПЕРШ</w:t>
      </w:r>
      <w:r w:rsidR="0029002D" w:rsidRPr="009C011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Е </w:t>
      </w:r>
      <w:r w:rsidR="0029002D" w:rsidRPr="009C0118">
        <w:rPr>
          <w:rFonts w:ascii="Times New Roman" w:hAnsi="Times New Roman"/>
          <w:b/>
          <w:bCs/>
          <w:color w:val="000000"/>
          <w:sz w:val="28"/>
          <w:szCs w:val="28"/>
        </w:rPr>
        <w:t>ПЛЕНАРНЕ</w:t>
      </w:r>
      <w:r w:rsidR="0029002D">
        <w:rPr>
          <w:rFonts w:ascii="Times New Roman" w:hAnsi="Times New Roman"/>
          <w:b/>
          <w:bCs/>
          <w:sz w:val="28"/>
          <w:szCs w:val="28"/>
        </w:rPr>
        <w:t xml:space="preserve"> ЗАСІДАННЯ</w:t>
      </w:r>
    </w:p>
    <w:p w:rsidR="0029002D" w:rsidRDefault="0029002D" w:rsidP="0029002D">
      <w:pPr>
        <w:pStyle w:val="a7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29002D" w:rsidRDefault="0029002D" w:rsidP="0029002D">
      <w:pPr>
        <w:pStyle w:val="a7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29002D" w:rsidRPr="00A06869" w:rsidRDefault="006B3E6E" w:rsidP="006B3E6E">
      <w:pPr>
        <w:pStyle w:val="a7"/>
        <w:rPr>
          <w:rFonts w:ascii="Times New Roman" w:hAnsi="Times New Roman"/>
          <w:color w:val="000000"/>
          <w:sz w:val="28"/>
          <w:szCs w:val="24"/>
          <w:lang w:val="en-US"/>
        </w:rPr>
      </w:pPr>
      <w:r w:rsidRPr="00A06869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A06869" w:rsidRPr="00A06869">
        <w:rPr>
          <w:rFonts w:ascii="Times New Roman" w:hAnsi="Times New Roman"/>
          <w:sz w:val="28"/>
          <w:szCs w:val="24"/>
          <w:lang w:val="uk-UA"/>
        </w:rPr>
        <w:t xml:space="preserve">                  05.</w:t>
      </w:r>
      <w:r w:rsidR="00A06869" w:rsidRPr="00A06869">
        <w:rPr>
          <w:rFonts w:ascii="Times New Roman" w:hAnsi="Times New Roman"/>
          <w:sz w:val="28"/>
          <w:szCs w:val="24"/>
          <w:lang w:val="en-US"/>
        </w:rPr>
        <w:t>08</w:t>
      </w:r>
      <w:r w:rsidR="0029002D" w:rsidRPr="00A06869">
        <w:rPr>
          <w:rFonts w:ascii="Times New Roman" w:hAnsi="Times New Roman"/>
          <w:sz w:val="28"/>
          <w:szCs w:val="24"/>
          <w:lang w:val="uk-UA"/>
        </w:rPr>
        <w:t>.20</w:t>
      </w:r>
      <w:r w:rsidR="00CC3045" w:rsidRPr="00A06869">
        <w:rPr>
          <w:rFonts w:ascii="Times New Roman" w:hAnsi="Times New Roman"/>
          <w:sz w:val="28"/>
          <w:szCs w:val="24"/>
          <w:lang w:val="uk-UA"/>
        </w:rPr>
        <w:t>20</w:t>
      </w:r>
      <w:r w:rsidR="00A06869" w:rsidRPr="00A06869">
        <w:rPr>
          <w:rFonts w:ascii="Times New Roman" w:hAnsi="Times New Roman"/>
          <w:sz w:val="28"/>
          <w:szCs w:val="24"/>
          <w:lang w:val="en-US"/>
        </w:rPr>
        <w:t xml:space="preserve">                                </w:t>
      </w:r>
      <w:r w:rsidR="0029002D" w:rsidRPr="00A06869">
        <w:rPr>
          <w:rFonts w:ascii="Times New Roman" w:hAnsi="Times New Roman"/>
          <w:color w:val="000000"/>
          <w:sz w:val="28"/>
          <w:szCs w:val="24"/>
          <w:lang w:val="uk-UA"/>
        </w:rPr>
        <w:t>м. Глухів                                 №</w:t>
      </w:r>
      <w:r w:rsidR="00A06869" w:rsidRPr="00A06869">
        <w:rPr>
          <w:rFonts w:ascii="Times New Roman" w:hAnsi="Times New Roman"/>
          <w:color w:val="000000"/>
          <w:sz w:val="28"/>
          <w:szCs w:val="24"/>
          <w:lang w:val="en-US"/>
        </w:rPr>
        <w:t xml:space="preserve"> 488</w:t>
      </w:r>
    </w:p>
    <w:p w:rsidR="0029002D" w:rsidRDefault="0029002D" w:rsidP="0029002D">
      <w:pPr>
        <w:pStyle w:val="a7"/>
        <w:jc w:val="both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</w:p>
    <w:p w:rsidR="006A5115" w:rsidRDefault="009F101D" w:rsidP="0029002D">
      <w:pPr>
        <w:pStyle w:val="a7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Про затвердження Концепції вдосконалення</w:t>
      </w:r>
      <w:r w:rsidR="001978F8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системи надання</w:t>
      </w:r>
      <w:r w:rsidR="006B3E6E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адміністра</w:t>
      </w:r>
      <w:r w:rsidR="00935E44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т</w:t>
      </w:r>
      <w:r w:rsidR="006B3E6E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ивних послуг</w:t>
      </w:r>
      <w:r w:rsidR="00935E44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та модернізації </w:t>
      </w:r>
      <w:r w:rsidR="00C031D2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Центру н</w:t>
      </w:r>
      <w:r w:rsidR="00E3079B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адання адміністративних послуг </w:t>
      </w:r>
      <w:r w:rsidR="004015C2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у місті Глух</w:t>
      </w:r>
      <w:r w:rsidR="008B7075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о</w:t>
      </w:r>
      <w:r w:rsidR="004015C2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ві</w:t>
      </w:r>
      <w:r w:rsidR="00260979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C031D2" w:rsidRPr="00D81D86">
        <w:rPr>
          <w:rFonts w:ascii="Times New Roman" w:hAnsi="Times New Roman"/>
          <w:b/>
          <w:bCs/>
          <w:iCs/>
          <w:color w:val="000000" w:themeColor="text1"/>
          <w:sz w:val="28"/>
          <w:szCs w:val="28"/>
          <w:lang w:val="uk-UA"/>
        </w:rPr>
        <w:t>на 2020-2021 роки</w:t>
      </w:r>
    </w:p>
    <w:p w:rsidR="006B3E6E" w:rsidRDefault="006B3E6E" w:rsidP="0029002D">
      <w:pPr>
        <w:pStyle w:val="a7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</w:p>
    <w:p w:rsidR="00672EC1" w:rsidRDefault="006A5115" w:rsidP="00CC7E5A">
      <w:pPr>
        <w:pStyle w:val="a7"/>
        <w:jc w:val="both"/>
        <w:rPr>
          <w:rFonts w:ascii="Times New Roman" w:hAnsi="Times New Roman"/>
          <w:b/>
          <w:color w:val="000000"/>
          <w:spacing w:val="-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ab/>
      </w:r>
      <w:r w:rsidR="001978F8" w:rsidRPr="001978F8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На виконання</w:t>
      </w:r>
      <w:r w:rsidR="005B78AC" w:rsidRPr="005B78AC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 Закону України «Про адміністративні послуги», з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 метою </w:t>
      </w:r>
      <w:r w:rsidR="001978F8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створення належних умов для розвитку системи на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дання адміністративних послуг, </w:t>
      </w:r>
      <w:r w:rsidR="001978F8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в рамках реалізації Проекту «</w:t>
      </w:r>
      <w:r w:rsidR="001978F8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U</w:t>
      </w:r>
      <w:r w:rsidR="001978F8" w:rsidRPr="001978F8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-</w:t>
      </w:r>
      <w:r w:rsidR="001978F8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LEAD</w:t>
      </w:r>
      <w:r w:rsidR="001978F8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з Європою: програма для України з розширення прав і можливостей на місцевому рівні, підзвітності та розвитку» - Компонент 2 «Створення центрів надання адміністративних послуг</w:t>
      </w:r>
      <w:r w:rsidR="00637837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 та підвищення поінформован</w:t>
      </w:r>
      <w:bookmarkStart w:id="0" w:name="_GoBack"/>
      <w:bookmarkEnd w:id="0"/>
      <w:r w:rsidR="00637837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ості населення про місцеве самоврядування в Україні» (раунд </w:t>
      </w:r>
      <w:r w:rsidR="003A5446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4</w:t>
      </w:r>
      <w:r w:rsidR="00637837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), керуючись  статтями 25, 59 Закону України «Про місцеве самоврядування в Україні», </w:t>
      </w:r>
      <w:r w:rsidR="00672EC1" w:rsidRPr="00672EC1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міська рада</w:t>
      </w:r>
      <w:r w:rsidR="00672EC1" w:rsidRPr="00672EC1">
        <w:rPr>
          <w:rFonts w:ascii="Times New Roman" w:hAnsi="Times New Roman"/>
          <w:b/>
          <w:color w:val="000000"/>
          <w:spacing w:val="-5"/>
          <w:sz w:val="28"/>
          <w:szCs w:val="28"/>
          <w:lang w:val="uk-UA"/>
        </w:rPr>
        <w:t>ВИРІШИЛА</w:t>
      </w:r>
      <w:r w:rsidR="00821DD9">
        <w:rPr>
          <w:rFonts w:ascii="Times New Roman" w:hAnsi="Times New Roman"/>
          <w:b/>
          <w:color w:val="000000"/>
          <w:spacing w:val="-5"/>
          <w:sz w:val="28"/>
          <w:szCs w:val="28"/>
          <w:lang w:val="uk-UA"/>
        </w:rPr>
        <w:t>:</w:t>
      </w:r>
    </w:p>
    <w:p w:rsidR="00637837" w:rsidRPr="00637837" w:rsidRDefault="00637837" w:rsidP="00CC7E5A">
      <w:pPr>
        <w:pStyle w:val="a7"/>
        <w:jc w:val="both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</w:p>
    <w:p w:rsidR="00672EC1" w:rsidRDefault="00672EC1" w:rsidP="314204AE">
      <w:pPr>
        <w:pStyle w:val="a7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72EC1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Затвердити </w:t>
      </w:r>
      <w:r w:rsidR="00E7597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Концепцію </w:t>
      </w:r>
      <w:r w:rsidR="009F101D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вдосконалення</w:t>
      </w:r>
      <w:r w:rsidR="00637837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системи надання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адміністративних  послуг </w:t>
      </w:r>
      <w:r w:rsidR="00637837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та </w:t>
      </w:r>
      <w:r w:rsidR="00817CED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модернізації</w:t>
      </w:r>
      <w:r w:rsidR="00637837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Ц</w:t>
      </w:r>
      <w:r w:rsidR="00E3079B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ентру надання адміністративних послуг</w:t>
      </w:r>
      <w:r w:rsidR="004015C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у місті Глухові</w:t>
      </w:r>
      <w:r w:rsidR="00B01239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(додається)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.</w:t>
      </w:r>
    </w:p>
    <w:p w:rsidR="00637837" w:rsidRPr="00D81D86" w:rsidRDefault="00637837" w:rsidP="00672EC1">
      <w:pPr>
        <w:pStyle w:val="a7"/>
        <w:ind w:firstLine="708"/>
        <w:jc w:val="both"/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2. Виконавчому комітету Глухівської міської ради</w:t>
      </w:r>
      <w:r w:rsidR="00B01239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Сумської області забезпечити виконання Концепції на території </w:t>
      </w:r>
      <w:r w:rsidR="004015C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міста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Глух</w:t>
      </w:r>
      <w:r w:rsidR="004015C2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ова </w:t>
      </w:r>
      <w:r w:rsidR="00E7597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D81D86"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  <w:t>на період 20</w:t>
      </w:r>
      <w:r w:rsidR="00CC3045" w:rsidRPr="00D81D86"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  <w:t>20</w:t>
      </w:r>
      <w:r w:rsidRPr="00D81D86"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  <w:t>-202</w:t>
      </w:r>
      <w:r w:rsidR="009F101D" w:rsidRPr="00D81D86"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  <w:t>1</w:t>
      </w:r>
      <w:r w:rsidRPr="00D81D86">
        <w:rPr>
          <w:rFonts w:ascii="Times New Roman" w:hAnsi="Times New Roman"/>
          <w:color w:val="000000" w:themeColor="text1"/>
          <w:spacing w:val="-5"/>
          <w:sz w:val="28"/>
          <w:szCs w:val="28"/>
          <w:lang w:val="uk-UA"/>
        </w:rPr>
        <w:t xml:space="preserve"> роки.</w:t>
      </w:r>
    </w:p>
    <w:p w:rsidR="00637837" w:rsidRDefault="00637837" w:rsidP="00672EC1">
      <w:pPr>
        <w:pStyle w:val="a7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3. Дане рішення набирає чинності з моменту його оприлюднення</w:t>
      </w:r>
      <w:r w:rsidR="00B01239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на офіційному сайті міської ради.</w:t>
      </w:r>
    </w:p>
    <w:p w:rsidR="00637837" w:rsidRDefault="00637837" w:rsidP="314204AE">
      <w:pPr>
        <w:pStyle w:val="a7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4.</w:t>
      </w:r>
      <w:r w:rsidR="00E75973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="00C411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Організацію виконання </w:t>
      </w:r>
      <w:r w:rsidR="009F101D">
        <w:rPr>
          <w:rFonts w:ascii="Times New Roman" w:hAnsi="Times New Roman"/>
          <w:color w:val="000000" w:themeColor="text1"/>
          <w:sz w:val="28"/>
          <w:szCs w:val="28"/>
          <w:lang w:val="uk-UA"/>
        </w:rPr>
        <w:t>цього</w:t>
      </w:r>
      <w:r w:rsidR="00C411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рішення покласти на керуюч</w:t>
      </w:r>
      <w:r w:rsidR="00F47C33">
        <w:rPr>
          <w:rFonts w:ascii="Times New Roman" w:hAnsi="Times New Roman"/>
          <w:color w:val="000000" w:themeColor="text1"/>
          <w:sz w:val="28"/>
          <w:szCs w:val="28"/>
          <w:lang w:val="uk-UA"/>
        </w:rPr>
        <w:t>ого</w:t>
      </w:r>
      <w:r w:rsidR="00C411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справами виконавчого комітету міської ради</w:t>
      </w:r>
      <w:r w:rsidR="00F47C3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Карлова</w:t>
      </w:r>
      <w:r w:rsidR="001C1A8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І.А.</w:t>
      </w:r>
      <w:r w:rsidR="00C4117D">
        <w:rPr>
          <w:rFonts w:ascii="Times New Roman" w:hAnsi="Times New Roman"/>
          <w:color w:val="000000" w:themeColor="text1"/>
          <w:sz w:val="28"/>
          <w:szCs w:val="28"/>
          <w:lang w:val="uk-UA"/>
        </w:rPr>
        <w:t>, контроль - на п</w:t>
      </w:r>
      <w:r w:rsidR="00C411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остійну депутатську комісію з питань місцевого самоврядування, дотримання законності, правопорядку, регламенту,</w:t>
      </w:r>
      <w:r w:rsidR="00C411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C411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депутатської етики та запобігання корупції</w:t>
      </w:r>
      <w:r w:rsidR="00B012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(голова – </w:t>
      </w:r>
      <w:proofErr w:type="spellStart"/>
      <w:r w:rsidR="00B012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Нанай</w:t>
      </w:r>
      <w:proofErr w:type="spellEnd"/>
      <w:r w:rsidR="00B012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Н.І.)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>.</w:t>
      </w:r>
    </w:p>
    <w:p w:rsidR="00057515" w:rsidRDefault="00057515" w:rsidP="00672EC1">
      <w:pPr>
        <w:pStyle w:val="a7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  <w:lang w:val="uk-UA"/>
        </w:rPr>
      </w:pPr>
    </w:p>
    <w:p w:rsidR="00E711C6" w:rsidRDefault="00E711C6" w:rsidP="00672EC1">
      <w:pPr>
        <w:pStyle w:val="a7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  <w:lang w:val="uk-UA"/>
        </w:rPr>
      </w:pPr>
    </w:p>
    <w:p w:rsidR="0029002D" w:rsidRPr="00672EC1" w:rsidRDefault="0085190B" w:rsidP="7CF4DCEC">
      <w:pPr>
        <w:pStyle w:val="a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Секретар міської ради                                                             Юрій БУРЛАКА</w:t>
      </w:r>
    </w:p>
    <w:p w:rsidR="00F111A8" w:rsidRDefault="00F111A8" w:rsidP="00F111A8">
      <w:pPr>
        <w:pStyle w:val="a7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1C1A87" w:rsidRDefault="001C1A87" w:rsidP="00F111A8">
      <w:pPr>
        <w:pStyle w:val="a7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B01239" w:rsidRDefault="00B01239" w:rsidP="00B01239">
      <w:pPr>
        <w:pStyle w:val="a7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E6154A" w:rsidRDefault="00E6154A" w:rsidP="00B0123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4A02" w:rsidRDefault="00064A02" w:rsidP="00D22A4B">
      <w:pPr>
        <w:pStyle w:val="a7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2A4B" w:rsidRPr="003A4B70" w:rsidRDefault="003A4B70" w:rsidP="00D22A4B">
      <w:pPr>
        <w:pStyle w:val="a7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D22A4B" w:rsidRDefault="00D22A4B" w:rsidP="00770C04">
      <w:pPr>
        <w:pStyle w:val="a7"/>
        <w:ind w:left="6372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 w:rsidR="00E7597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>
        <w:rPr>
          <w:rFonts w:ascii="Times New Roman" w:hAnsi="Times New Roman"/>
          <w:sz w:val="28"/>
          <w:szCs w:val="28"/>
        </w:rPr>
        <w:t xml:space="preserve"> ради</w:t>
      </w:r>
    </w:p>
    <w:p w:rsidR="00D22A4B" w:rsidRPr="00A06869" w:rsidRDefault="00A06869" w:rsidP="7CF4DCEC">
      <w:pPr>
        <w:pStyle w:val="a7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05.08.</w:t>
      </w:r>
      <w:r w:rsidR="7CF4DCEC" w:rsidRPr="7CF4DCEC">
        <w:rPr>
          <w:rFonts w:ascii="Times New Roman" w:hAnsi="Times New Roman"/>
          <w:sz w:val="28"/>
          <w:szCs w:val="28"/>
          <w:lang w:val="uk-UA"/>
        </w:rPr>
        <w:t>20</w:t>
      </w:r>
      <w:r w:rsidR="00CC3045">
        <w:rPr>
          <w:rFonts w:ascii="Times New Roman" w:hAnsi="Times New Roman"/>
          <w:sz w:val="28"/>
          <w:szCs w:val="28"/>
          <w:lang w:val="uk-UA"/>
        </w:rPr>
        <w:t>20</w:t>
      </w:r>
      <w:r w:rsidR="7CF4DCEC" w:rsidRPr="7CF4DCE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488</w:t>
      </w:r>
    </w:p>
    <w:p w:rsidR="00D22A4B" w:rsidRDefault="00D22A4B" w:rsidP="00955A70">
      <w:pPr>
        <w:rPr>
          <w:b/>
          <w:bCs/>
          <w:sz w:val="28"/>
          <w:szCs w:val="28"/>
          <w:lang w:val="uk-UA" w:eastAsia="uk-UA"/>
        </w:rPr>
      </w:pPr>
    </w:p>
    <w:p w:rsidR="001B0C01" w:rsidRPr="008F5ED3" w:rsidRDefault="314204AE" w:rsidP="314204AE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 w:rsidRPr="314204AE">
        <w:rPr>
          <w:b/>
          <w:bCs/>
          <w:sz w:val="28"/>
          <w:szCs w:val="28"/>
          <w:lang w:val="uk-UA" w:eastAsia="uk-UA"/>
        </w:rPr>
        <w:t>Концепція</w:t>
      </w:r>
      <w:r w:rsidR="009055D6">
        <w:br/>
      </w:r>
      <w:r w:rsidR="009F101D">
        <w:rPr>
          <w:b/>
          <w:bCs/>
          <w:sz w:val="28"/>
          <w:szCs w:val="28"/>
          <w:lang w:val="uk-UA" w:eastAsia="uk-UA"/>
        </w:rPr>
        <w:t>вдосконалення</w:t>
      </w:r>
      <w:r w:rsidRPr="314204AE">
        <w:rPr>
          <w:b/>
          <w:bCs/>
          <w:sz w:val="28"/>
          <w:szCs w:val="28"/>
          <w:lang w:val="uk-UA" w:eastAsia="uk-UA"/>
        </w:rPr>
        <w:t xml:space="preserve"> системи надання адміністративних послуг та </w:t>
      </w:r>
    </w:p>
    <w:p w:rsidR="00E75973" w:rsidRDefault="314204AE" w:rsidP="314204AE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 w:rsidRPr="314204AE">
        <w:rPr>
          <w:b/>
          <w:bCs/>
          <w:sz w:val="28"/>
          <w:szCs w:val="28"/>
          <w:lang w:val="uk-UA" w:eastAsia="uk-UA"/>
        </w:rPr>
        <w:t>модернізації Центру надання адміністративних послуг</w:t>
      </w:r>
      <w:r w:rsidR="004015C2">
        <w:rPr>
          <w:b/>
          <w:bCs/>
          <w:sz w:val="28"/>
          <w:szCs w:val="28"/>
          <w:lang w:val="uk-UA" w:eastAsia="uk-UA"/>
        </w:rPr>
        <w:t xml:space="preserve"> </w:t>
      </w:r>
    </w:p>
    <w:p w:rsidR="009055D6" w:rsidRPr="00E75973" w:rsidRDefault="004015C2" w:rsidP="00E75973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умісті Глухові </w:t>
      </w:r>
      <w:r w:rsidR="0003382E">
        <w:rPr>
          <w:b/>
          <w:bCs/>
          <w:sz w:val="28"/>
          <w:szCs w:val="28"/>
          <w:lang w:val="uk-UA" w:eastAsia="uk-UA"/>
        </w:rPr>
        <w:t>н</w:t>
      </w:r>
      <w:r w:rsidR="009055D6">
        <w:rPr>
          <w:b/>
          <w:bCs/>
          <w:sz w:val="28"/>
          <w:szCs w:val="28"/>
          <w:lang w:val="uk-UA" w:eastAsia="uk-UA"/>
        </w:rPr>
        <w:t>а 20</w:t>
      </w:r>
      <w:r w:rsidR="00CC3045">
        <w:rPr>
          <w:b/>
          <w:bCs/>
          <w:sz w:val="28"/>
          <w:szCs w:val="28"/>
          <w:lang w:val="uk-UA" w:eastAsia="uk-UA"/>
        </w:rPr>
        <w:t>20</w:t>
      </w:r>
      <w:r w:rsidR="009055D6">
        <w:rPr>
          <w:b/>
          <w:bCs/>
          <w:sz w:val="28"/>
          <w:szCs w:val="28"/>
          <w:lang w:val="uk-UA" w:eastAsia="uk-UA"/>
        </w:rPr>
        <w:t>-202</w:t>
      </w:r>
      <w:r w:rsidR="009F101D">
        <w:rPr>
          <w:b/>
          <w:bCs/>
          <w:sz w:val="28"/>
          <w:szCs w:val="28"/>
          <w:lang w:val="uk-UA" w:eastAsia="uk-UA"/>
        </w:rPr>
        <w:t>1</w:t>
      </w:r>
      <w:r w:rsidR="009055D6">
        <w:rPr>
          <w:b/>
          <w:bCs/>
          <w:sz w:val="28"/>
          <w:szCs w:val="28"/>
          <w:lang w:val="uk-UA" w:eastAsia="uk-UA"/>
        </w:rPr>
        <w:t xml:space="preserve"> роки</w:t>
      </w:r>
    </w:p>
    <w:p w:rsidR="009055D6" w:rsidRDefault="00BD787E" w:rsidP="006A6317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 w:rsidRPr="008F5ED3">
        <w:rPr>
          <w:sz w:val="28"/>
          <w:szCs w:val="28"/>
          <w:lang w:val="uk-UA" w:eastAsia="uk-UA"/>
        </w:rPr>
        <w:br/>
      </w:r>
      <w:r w:rsidR="009055D6">
        <w:rPr>
          <w:b/>
          <w:bCs/>
          <w:sz w:val="28"/>
          <w:szCs w:val="28"/>
          <w:lang w:val="uk-UA" w:eastAsia="uk-UA"/>
        </w:rPr>
        <w:t>І. Загальні положення</w:t>
      </w:r>
    </w:p>
    <w:p w:rsidR="00A03965" w:rsidRDefault="009055D6" w:rsidP="009055D6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Концепція </w:t>
      </w:r>
      <w:r w:rsidR="009F101D">
        <w:rPr>
          <w:color w:val="000000"/>
          <w:spacing w:val="-5"/>
          <w:sz w:val="28"/>
          <w:szCs w:val="28"/>
          <w:lang w:val="uk-UA"/>
        </w:rPr>
        <w:t>вдосконалення системи надання адміністративних  послуг та модернізації Ц</w:t>
      </w:r>
      <w:r w:rsidR="00D906D7">
        <w:rPr>
          <w:color w:val="000000"/>
          <w:spacing w:val="-5"/>
          <w:sz w:val="28"/>
          <w:szCs w:val="28"/>
          <w:lang w:val="uk-UA"/>
        </w:rPr>
        <w:t xml:space="preserve">ентру надання адміністративних послуг </w:t>
      </w:r>
      <w:r w:rsidR="004015C2">
        <w:rPr>
          <w:color w:val="000000"/>
          <w:spacing w:val="-5"/>
          <w:sz w:val="28"/>
          <w:szCs w:val="28"/>
          <w:lang w:val="uk-UA"/>
        </w:rPr>
        <w:t>у місті Глухові</w:t>
      </w:r>
      <w:r w:rsidR="00E75973">
        <w:rPr>
          <w:color w:val="000000"/>
          <w:spacing w:val="-5"/>
          <w:sz w:val="28"/>
          <w:szCs w:val="28"/>
          <w:lang w:val="uk-UA"/>
        </w:rPr>
        <w:t xml:space="preserve"> </w:t>
      </w:r>
      <w:r w:rsidR="004015C2">
        <w:rPr>
          <w:color w:val="000000"/>
          <w:spacing w:val="-5"/>
          <w:sz w:val="28"/>
          <w:szCs w:val="28"/>
          <w:lang w:val="uk-UA"/>
        </w:rPr>
        <w:t xml:space="preserve"> </w:t>
      </w:r>
      <w:r w:rsidR="00E75973">
        <w:rPr>
          <w:color w:val="000000"/>
          <w:spacing w:val="-5"/>
          <w:sz w:val="28"/>
          <w:szCs w:val="28"/>
          <w:lang w:val="uk-UA"/>
        </w:rPr>
        <w:t xml:space="preserve"> </w:t>
      </w:r>
      <w:r w:rsidR="009F101D">
        <w:rPr>
          <w:color w:val="000000"/>
          <w:spacing w:val="-5"/>
          <w:sz w:val="28"/>
          <w:szCs w:val="28"/>
          <w:lang w:val="uk-UA"/>
        </w:rPr>
        <w:t xml:space="preserve">(далі – Концепція) </w:t>
      </w:r>
      <w:r>
        <w:rPr>
          <w:bCs/>
          <w:sz w:val="28"/>
          <w:szCs w:val="28"/>
          <w:lang w:val="uk-UA" w:eastAsia="uk-UA"/>
        </w:rPr>
        <w:t>розроблена</w:t>
      </w:r>
      <w:r w:rsidR="009F101D">
        <w:rPr>
          <w:bCs/>
          <w:sz w:val="28"/>
          <w:szCs w:val="28"/>
          <w:lang w:val="uk-UA" w:eastAsia="uk-UA"/>
        </w:rPr>
        <w:t xml:space="preserve"> з метою реалізації </w:t>
      </w:r>
      <w:r>
        <w:rPr>
          <w:bCs/>
          <w:sz w:val="28"/>
          <w:szCs w:val="28"/>
          <w:lang w:val="uk-UA" w:eastAsia="uk-UA"/>
        </w:rPr>
        <w:t>вимог Законів України «Про місцеве самоврядування», «Про адміністративні послуги», «Про державну реєстрацію юридичних і фізичних осіб – підприємців», «Про звернення громадян», «Про дозвільну систему у сфері господарської діяльності», «Про захист персональних даних», «Про запобігання корупції», Розпорядження Кабінету Міністрів України</w:t>
      </w:r>
      <w:r w:rsidR="00A03965">
        <w:rPr>
          <w:bCs/>
          <w:sz w:val="28"/>
          <w:szCs w:val="28"/>
          <w:lang w:val="uk-UA" w:eastAsia="uk-UA"/>
        </w:rPr>
        <w:t xml:space="preserve"> № 90-р від 15.02.2006 р. «Про схвалення Концепції розвитку системи адміністративних послуг органами виконавчої влади» та інших нормативних актів.</w:t>
      </w:r>
    </w:p>
    <w:p w:rsidR="009F101D" w:rsidRDefault="00E3079B" w:rsidP="009055D6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Концепція визначає основні організаційно – правові питання розвитку та функціонування </w:t>
      </w:r>
      <w:r w:rsidR="00E75973">
        <w:rPr>
          <w:bCs/>
          <w:sz w:val="28"/>
          <w:szCs w:val="28"/>
          <w:lang w:val="uk-UA" w:eastAsia="uk-UA"/>
        </w:rPr>
        <w:t xml:space="preserve">Центру надання адміністративних послуг у місті Глухові </w:t>
      </w:r>
      <w:r w:rsidR="00E75973">
        <w:rPr>
          <w:color w:val="000000"/>
          <w:spacing w:val="-5"/>
          <w:sz w:val="28"/>
          <w:szCs w:val="28"/>
          <w:lang w:val="uk-UA"/>
        </w:rPr>
        <w:t xml:space="preserve">(далі – ЦНАП) </w:t>
      </w:r>
      <w:r>
        <w:rPr>
          <w:bCs/>
          <w:sz w:val="28"/>
          <w:szCs w:val="28"/>
          <w:lang w:val="uk-UA" w:eastAsia="uk-UA"/>
        </w:rPr>
        <w:t xml:space="preserve">та спрямована на втілення у практику нових підходів у  взаємовідносинах суб’єктів надання адміністративних послуг та  суб’єктів звернень за принципом «єдиного вікна», що в подальшому дасть можливість отримувати максимальну кількість адміністративних послуг в </w:t>
      </w:r>
      <w:r w:rsidR="00E75973">
        <w:rPr>
          <w:bCs/>
          <w:sz w:val="28"/>
          <w:szCs w:val="28"/>
          <w:lang w:val="uk-UA" w:eastAsia="uk-UA"/>
        </w:rPr>
        <w:t>одному місці</w:t>
      </w:r>
      <w:r>
        <w:rPr>
          <w:bCs/>
          <w:sz w:val="28"/>
          <w:szCs w:val="28"/>
          <w:lang w:val="uk-UA" w:eastAsia="uk-UA"/>
        </w:rPr>
        <w:t>.</w:t>
      </w:r>
    </w:p>
    <w:p w:rsidR="004A6FD9" w:rsidRDefault="004A6FD9" w:rsidP="00E3079B">
      <w:pPr>
        <w:jc w:val="both"/>
        <w:rPr>
          <w:bCs/>
          <w:sz w:val="28"/>
          <w:szCs w:val="28"/>
          <w:lang w:val="uk-UA" w:eastAsia="uk-UA"/>
        </w:rPr>
      </w:pPr>
    </w:p>
    <w:p w:rsidR="002A70D7" w:rsidRDefault="00E3079B" w:rsidP="006A6317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</w:t>
      </w:r>
      <w:r w:rsidR="004A6FD9">
        <w:rPr>
          <w:b/>
          <w:bCs/>
          <w:sz w:val="28"/>
          <w:szCs w:val="28"/>
          <w:lang w:val="uk-UA" w:eastAsia="uk-UA"/>
        </w:rPr>
        <w:t xml:space="preserve">. Мета </w:t>
      </w:r>
      <w:r w:rsidR="00B67079">
        <w:rPr>
          <w:b/>
          <w:bCs/>
          <w:sz w:val="28"/>
          <w:szCs w:val="28"/>
          <w:lang w:val="uk-UA" w:eastAsia="uk-UA"/>
        </w:rPr>
        <w:t xml:space="preserve">і термін реалізації </w:t>
      </w:r>
      <w:r w:rsidR="004A6FD9">
        <w:rPr>
          <w:b/>
          <w:bCs/>
          <w:sz w:val="28"/>
          <w:szCs w:val="28"/>
          <w:lang w:val="uk-UA" w:eastAsia="uk-UA"/>
        </w:rPr>
        <w:t>Концепції</w:t>
      </w:r>
    </w:p>
    <w:p w:rsidR="00B67079" w:rsidRDefault="314204AE" w:rsidP="314204AE">
      <w:pPr>
        <w:ind w:firstLine="720"/>
        <w:jc w:val="both"/>
        <w:rPr>
          <w:sz w:val="28"/>
          <w:szCs w:val="28"/>
          <w:lang w:val="uk-UA" w:eastAsia="uk-UA"/>
        </w:rPr>
      </w:pPr>
      <w:r w:rsidRPr="314204AE">
        <w:rPr>
          <w:b/>
          <w:bCs/>
          <w:sz w:val="28"/>
          <w:szCs w:val="28"/>
          <w:lang w:val="uk-UA" w:eastAsia="uk-UA"/>
        </w:rPr>
        <w:t xml:space="preserve">Метою Концепції </w:t>
      </w:r>
      <w:r w:rsidRPr="314204AE">
        <w:rPr>
          <w:sz w:val="28"/>
          <w:szCs w:val="28"/>
          <w:lang w:val="uk-UA" w:eastAsia="uk-UA"/>
        </w:rPr>
        <w:t xml:space="preserve">є </w:t>
      </w:r>
      <w:r w:rsidR="00B67079">
        <w:rPr>
          <w:sz w:val="28"/>
          <w:szCs w:val="28"/>
          <w:lang w:val="uk-UA" w:eastAsia="uk-UA"/>
        </w:rPr>
        <w:t>визначення стратегічного бачення розвитку ЦНАП на середньострокову перспективу (2 роки), а також створення рівних умов для  надання мешканцям громади, незалежно від статі, віку та фізичних можливостей; суб’єктам господарювання необхідних адміністративних послуг в зручний та доступний способи.</w:t>
      </w:r>
    </w:p>
    <w:p w:rsidR="004A6FD9" w:rsidRDefault="00B67079" w:rsidP="314204AE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Термін реалізації Концепції – 2020- 2021 роки. </w:t>
      </w:r>
    </w:p>
    <w:p w:rsidR="00B67079" w:rsidRDefault="00B67079" w:rsidP="314204AE">
      <w:pPr>
        <w:ind w:firstLine="720"/>
        <w:jc w:val="both"/>
        <w:rPr>
          <w:sz w:val="28"/>
          <w:szCs w:val="28"/>
          <w:lang w:val="uk-UA" w:eastAsia="uk-UA"/>
        </w:rPr>
      </w:pPr>
    </w:p>
    <w:p w:rsidR="00B67079" w:rsidRPr="00B67079" w:rsidRDefault="00B67079" w:rsidP="00B67079">
      <w:pPr>
        <w:ind w:firstLine="720"/>
        <w:jc w:val="center"/>
        <w:rPr>
          <w:b/>
          <w:sz w:val="28"/>
          <w:szCs w:val="28"/>
          <w:lang w:val="uk-UA" w:eastAsia="uk-UA"/>
        </w:rPr>
      </w:pPr>
      <w:r w:rsidRPr="00B67079">
        <w:rPr>
          <w:b/>
          <w:sz w:val="28"/>
          <w:szCs w:val="28"/>
          <w:lang w:val="uk-UA" w:eastAsia="uk-UA"/>
        </w:rPr>
        <w:t>3. Завдання Концепції</w:t>
      </w:r>
    </w:p>
    <w:p w:rsidR="002A70D7" w:rsidRDefault="002A70D7" w:rsidP="002A70D7">
      <w:pPr>
        <w:ind w:firstLine="720"/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Основними завданнями Концепції є:</w:t>
      </w:r>
    </w:p>
    <w:p w:rsidR="00B67079" w:rsidRDefault="00B67079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- </w:t>
      </w:r>
      <w:r w:rsidRPr="00B67079">
        <w:rPr>
          <w:bCs/>
          <w:sz w:val="28"/>
          <w:szCs w:val="28"/>
          <w:lang w:val="uk-UA" w:eastAsia="uk-UA"/>
        </w:rPr>
        <w:t>забезпечення передумов для створення належної системи управління сферою надання адміністративних п</w:t>
      </w:r>
      <w:r w:rsidR="008B3244">
        <w:rPr>
          <w:bCs/>
          <w:sz w:val="28"/>
          <w:szCs w:val="28"/>
          <w:lang w:val="uk-UA" w:eastAsia="uk-UA"/>
        </w:rPr>
        <w:t>о</w:t>
      </w:r>
      <w:r w:rsidRPr="00B67079">
        <w:rPr>
          <w:bCs/>
          <w:sz w:val="28"/>
          <w:szCs w:val="28"/>
          <w:lang w:val="uk-UA" w:eastAsia="uk-UA"/>
        </w:rPr>
        <w:t>слуг;</w:t>
      </w:r>
    </w:p>
    <w:p w:rsidR="008B3244" w:rsidRDefault="008B3244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вдосконалення системи надання адміністративних послуг;</w:t>
      </w:r>
    </w:p>
    <w:p w:rsidR="008B3244" w:rsidRDefault="00AC10A8" w:rsidP="003A5446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визначення П</w:t>
      </w:r>
      <w:r w:rsidR="008B3244">
        <w:rPr>
          <w:bCs/>
          <w:sz w:val="28"/>
          <w:szCs w:val="28"/>
          <w:lang w:val="uk-UA" w:eastAsia="uk-UA"/>
        </w:rPr>
        <w:t>ереліку адміністративних плуг, які надаються  через ЦНАП;</w:t>
      </w:r>
    </w:p>
    <w:p w:rsidR="008B3244" w:rsidRDefault="008B3244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розробка та затвердження інформаційних і технологічних карток адміністративних послуг;</w:t>
      </w:r>
    </w:p>
    <w:p w:rsidR="00F063D9" w:rsidRDefault="008B3244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>- створення передумов для надання максимально</w:t>
      </w:r>
      <w:r w:rsidR="00314452">
        <w:rPr>
          <w:bCs/>
          <w:sz w:val="28"/>
          <w:szCs w:val="28"/>
          <w:lang w:val="uk-UA" w:eastAsia="uk-UA"/>
        </w:rPr>
        <w:t>ї к</w:t>
      </w:r>
      <w:r>
        <w:rPr>
          <w:bCs/>
          <w:sz w:val="28"/>
          <w:szCs w:val="28"/>
          <w:lang w:val="uk-UA" w:eastAsia="uk-UA"/>
        </w:rPr>
        <w:t xml:space="preserve">ількості адміністративних послуг, у тому числі </w:t>
      </w:r>
      <w:r w:rsidR="00270749">
        <w:rPr>
          <w:bCs/>
          <w:sz w:val="28"/>
          <w:szCs w:val="28"/>
          <w:lang w:val="uk-UA" w:eastAsia="uk-UA"/>
        </w:rPr>
        <w:t>в</w:t>
      </w:r>
      <w:r>
        <w:rPr>
          <w:bCs/>
          <w:sz w:val="28"/>
          <w:szCs w:val="28"/>
          <w:lang w:val="uk-UA" w:eastAsia="uk-UA"/>
        </w:rPr>
        <w:t xml:space="preserve"> електронному вигляді;</w:t>
      </w:r>
    </w:p>
    <w:p w:rsidR="00F063D9" w:rsidRDefault="00F063D9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- забезпечення отримання </w:t>
      </w:r>
      <w:r w:rsidR="00314452">
        <w:rPr>
          <w:bCs/>
          <w:sz w:val="28"/>
          <w:szCs w:val="28"/>
          <w:lang w:val="uk-UA" w:eastAsia="uk-UA"/>
        </w:rPr>
        <w:t xml:space="preserve">міською радою </w:t>
      </w:r>
      <w:r>
        <w:rPr>
          <w:bCs/>
          <w:sz w:val="28"/>
          <w:szCs w:val="28"/>
          <w:lang w:val="uk-UA" w:eastAsia="uk-UA"/>
        </w:rPr>
        <w:t>повноважень з надання усіх адміністративних послуг, необхідних громадянам та суб’єктам господарювання, які делеговані або можуть бути делеговані державою органам місцевого самоврядування відповідного рівня;</w:t>
      </w:r>
    </w:p>
    <w:p w:rsidR="00F063D9" w:rsidRDefault="00F063D9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забезпечення належної  матеріально – технічної бази ЦНАП;</w:t>
      </w:r>
    </w:p>
    <w:p w:rsidR="00F063D9" w:rsidRDefault="00F063D9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створення комфортних умов для обслуговування суб’єктів звернення та належних умов для роботи посадових осіб органу місцевого самоврядування;</w:t>
      </w:r>
    </w:p>
    <w:p w:rsidR="008B3244" w:rsidRDefault="00F063D9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- забезпечення доступних та </w:t>
      </w:r>
      <w:proofErr w:type="spellStart"/>
      <w:r>
        <w:rPr>
          <w:bCs/>
          <w:sz w:val="28"/>
          <w:szCs w:val="28"/>
          <w:lang w:val="uk-UA" w:eastAsia="uk-UA"/>
        </w:rPr>
        <w:t>безбар’єрних</w:t>
      </w:r>
      <w:proofErr w:type="spellEnd"/>
      <w:r>
        <w:rPr>
          <w:bCs/>
          <w:sz w:val="28"/>
          <w:szCs w:val="28"/>
          <w:lang w:val="uk-UA" w:eastAsia="uk-UA"/>
        </w:rPr>
        <w:t xml:space="preserve"> умов для отримання</w:t>
      </w:r>
      <w:r w:rsidR="009F35D3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адміністративних послуг усіма мешканцями</w:t>
      </w:r>
      <w:r w:rsidR="00E01386">
        <w:rPr>
          <w:bCs/>
          <w:sz w:val="28"/>
          <w:szCs w:val="28"/>
          <w:lang w:val="uk-UA" w:eastAsia="uk-UA"/>
        </w:rPr>
        <w:t xml:space="preserve"> міста, </w:t>
      </w:r>
      <w:r w:rsidR="00285B1B">
        <w:rPr>
          <w:bCs/>
          <w:sz w:val="28"/>
          <w:szCs w:val="28"/>
          <w:lang w:val="uk-UA" w:eastAsia="uk-UA"/>
        </w:rPr>
        <w:t>впровадження інформаційних технологій;</w:t>
      </w:r>
    </w:p>
    <w:p w:rsidR="00285B1B" w:rsidRDefault="00285B1B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- забезпечення гендерної рівності та особливих потреб громадян на всіх етапах створення та функціонування ЦНАП.</w:t>
      </w:r>
    </w:p>
    <w:p w:rsidR="00285B1B" w:rsidRPr="00B67079" w:rsidRDefault="00285B1B" w:rsidP="002A70D7">
      <w:pPr>
        <w:ind w:firstLine="720"/>
        <w:jc w:val="both"/>
        <w:rPr>
          <w:bCs/>
          <w:sz w:val="28"/>
          <w:szCs w:val="28"/>
          <w:lang w:val="uk-UA" w:eastAsia="uk-UA"/>
        </w:rPr>
      </w:pPr>
    </w:p>
    <w:p w:rsidR="00285B1B" w:rsidRDefault="00E62ED9" w:rsidP="00285B1B">
      <w:pPr>
        <w:ind w:firstLine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4</w:t>
      </w:r>
      <w:r w:rsidR="00285B1B" w:rsidRPr="00A03965">
        <w:rPr>
          <w:b/>
          <w:bCs/>
          <w:sz w:val="28"/>
          <w:szCs w:val="28"/>
          <w:lang w:val="uk-UA" w:eastAsia="uk-UA"/>
        </w:rPr>
        <w:t xml:space="preserve">. </w:t>
      </w:r>
      <w:r w:rsidR="00285B1B">
        <w:rPr>
          <w:b/>
          <w:bCs/>
          <w:sz w:val="28"/>
          <w:szCs w:val="28"/>
          <w:lang w:val="uk-UA" w:eastAsia="uk-UA"/>
        </w:rPr>
        <w:t>Поточн</w:t>
      </w:r>
      <w:r w:rsidR="00285B1B" w:rsidRPr="00A03965">
        <w:rPr>
          <w:b/>
          <w:bCs/>
          <w:sz w:val="28"/>
          <w:szCs w:val="28"/>
          <w:lang w:val="uk-UA" w:eastAsia="uk-UA"/>
        </w:rPr>
        <w:t>ий стан</w:t>
      </w:r>
      <w:r w:rsidR="00285B1B">
        <w:rPr>
          <w:b/>
          <w:bCs/>
          <w:sz w:val="28"/>
          <w:szCs w:val="28"/>
          <w:lang w:val="uk-UA" w:eastAsia="uk-UA"/>
        </w:rPr>
        <w:t xml:space="preserve"> та проблеми, на розв’язання яких спрямована Концепція</w:t>
      </w:r>
    </w:p>
    <w:p w:rsidR="00710728" w:rsidRDefault="00314452" w:rsidP="00710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 вимог Закону України </w:t>
      </w:r>
      <w:r w:rsidR="007F6361">
        <w:rPr>
          <w:sz w:val="28"/>
          <w:szCs w:val="28"/>
          <w:lang w:val="uk-UA"/>
        </w:rPr>
        <w:t>«</w:t>
      </w:r>
      <w:r w:rsidR="00710728">
        <w:rPr>
          <w:sz w:val="28"/>
          <w:szCs w:val="28"/>
          <w:lang w:val="uk-UA"/>
        </w:rPr>
        <w:t xml:space="preserve">Про дозвільну систему в сфері господарської діяльності», розпорядження Кабінету Міністрів України від 15.02.2006 року № 90-р «Про схвалення Концепції системи надання адміністративних послуг органами виконавчої влади», постанови Кабінету Міністрів України від 17.07.2009 року № 737 «Про заходи щодо упорядкування адміністративних послуг» </w:t>
      </w:r>
      <w:r>
        <w:rPr>
          <w:sz w:val="28"/>
          <w:szCs w:val="28"/>
          <w:lang w:val="uk-UA"/>
        </w:rPr>
        <w:t xml:space="preserve">рішенням міської ради від 26.12.2011 </w:t>
      </w:r>
      <w:r w:rsidR="00710728">
        <w:rPr>
          <w:sz w:val="28"/>
          <w:szCs w:val="28"/>
          <w:lang w:val="uk-UA"/>
        </w:rPr>
        <w:t xml:space="preserve">№ 263 </w:t>
      </w:r>
      <w:r>
        <w:rPr>
          <w:sz w:val="28"/>
          <w:szCs w:val="28"/>
          <w:lang w:val="uk-UA"/>
        </w:rPr>
        <w:t xml:space="preserve">року було </w:t>
      </w:r>
      <w:r w:rsidR="00710728">
        <w:rPr>
          <w:sz w:val="28"/>
          <w:szCs w:val="28"/>
          <w:lang w:val="uk-UA"/>
        </w:rPr>
        <w:t>прийнято рішення «Про с</w:t>
      </w:r>
      <w:r>
        <w:rPr>
          <w:sz w:val="28"/>
          <w:szCs w:val="28"/>
          <w:lang w:val="uk-UA"/>
        </w:rPr>
        <w:t>творен</w:t>
      </w:r>
      <w:r w:rsidR="00710728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Центр</w:t>
      </w:r>
      <w:r w:rsidR="0071072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надання адміністративних послуг</w:t>
      </w:r>
      <w:r w:rsidR="00710728">
        <w:rPr>
          <w:sz w:val="28"/>
          <w:szCs w:val="28"/>
          <w:lang w:val="uk-UA"/>
        </w:rPr>
        <w:t xml:space="preserve"> у місті Глухові»</w:t>
      </w:r>
      <w:r>
        <w:rPr>
          <w:sz w:val="28"/>
          <w:szCs w:val="28"/>
          <w:lang w:val="uk-UA"/>
        </w:rPr>
        <w:t xml:space="preserve">, як </w:t>
      </w:r>
      <w:r w:rsidR="00710728">
        <w:rPr>
          <w:sz w:val="28"/>
          <w:szCs w:val="28"/>
          <w:lang w:val="uk-UA"/>
        </w:rPr>
        <w:t>інтегрованого робочого органу міської ради</w:t>
      </w:r>
      <w:r w:rsidR="007F6361">
        <w:rPr>
          <w:sz w:val="28"/>
          <w:szCs w:val="28"/>
          <w:lang w:val="uk-UA"/>
        </w:rPr>
        <w:t>.</w:t>
      </w:r>
    </w:p>
    <w:p w:rsidR="007F6361" w:rsidRDefault="007F6361" w:rsidP="00710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2013 році рішенням міської ради від 15.11.2013 № 647 було ліквідовано Центр надання адміністративних послуг в місті Глухові і утворено відділ «Центр надання адміністративних послуг» Глухівської міської ради</w:t>
      </w:r>
      <w:r w:rsidR="00985676">
        <w:rPr>
          <w:sz w:val="28"/>
          <w:szCs w:val="28"/>
          <w:lang w:val="uk-UA"/>
        </w:rPr>
        <w:t xml:space="preserve"> (надалі –ЦНАП)</w:t>
      </w:r>
      <w:r>
        <w:rPr>
          <w:sz w:val="28"/>
          <w:szCs w:val="28"/>
          <w:lang w:val="uk-UA"/>
        </w:rPr>
        <w:t xml:space="preserve"> як окремий структурний  </w:t>
      </w:r>
      <w:r w:rsidR="00985676">
        <w:rPr>
          <w:sz w:val="28"/>
          <w:szCs w:val="28"/>
          <w:lang w:val="uk-UA"/>
        </w:rPr>
        <w:t>підрозділ міської ради, який розпочав функціонування з 1 лютого 2014 року.</w:t>
      </w:r>
    </w:p>
    <w:p w:rsidR="00E6154A" w:rsidRDefault="00E6154A" w:rsidP="00E615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ЦНАП займає площу 120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 w:rsidR="00C51462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включа</w:t>
      </w:r>
      <w:r w:rsidR="00C5146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два кабінети </w:t>
      </w:r>
      <w:r w:rsidR="00C5146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частину загальної площі приміщення адміністративної будівлі виконавчого комітету міської ради, яка використовується я</w:t>
      </w:r>
      <w:r w:rsidR="00C5146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зони очікування та інформування.</w:t>
      </w:r>
      <w:r w:rsidRPr="00787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Приміщення оснащене пандусом, є кнопка виклику для осіб з обмеженими </w:t>
      </w:r>
      <w:r w:rsidR="00C51462">
        <w:rPr>
          <w:sz w:val="28"/>
          <w:szCs w:val="28"/>
          <w:lang w:val="uk-UA"/>
        </w:rPr>
        <w:t xml:space="preserve">фізичними </w:t>
      </w:r>
      <w:r>
        <w:rPr>
          <w:sz w:val="28"/>
          <w:szCs w:val="28"/>
          <w:lang w:val="uk-UA"/>
        </w:rPr>
        <w:t>можливостями, облаштовано дитячий куто</w:t>
      </w:r>
      <w:r w:rsidR="00C51462">
        <w:rPr>
          <w:sz w:val="28"/>
          <w:szCs w:val="28"/>
          <w:lang w:val="uk-UA"/>
        </w:rPr>
        <w:t>чо</w:t>
      </w:r>
      <w:r>
        <w:rPr>
          <w:sz w:val="28"/>
          <w:szCs w:val="28"/>
          <w:lang w:val="uk-UA"/>
        </w:rPr>
        <w:t xml:space="preserve">к. Наявний санвузол, </w:t>
      </w:r>
      <w:r w:rsidR="00C51462">
        <w:rPr>
          <w:sz w:val="28"/>
          <w:szCs w:val="28"/>
          <w:lang w:val="uk-UA"/>
        </w:rPr>
        <w:t xml:space="preserve">який, </w:t>
      </w:r>
      <w:r>
        <w:rPr>
          <w:sz w:val="28"/>
          <w:szCs w:val="28"/>
          <w:lang w:val="uk-UA"/>
        </w:rPr>
        <w:t xml:space="preserve">проте не </w:t>
      </w:r>
      <w:proofErr w:type="spellStart"/>
      <w:r>
        <w:rPr>
          <w:sz w:val="28"/>
          <w:szCs w:val="28"/>
          <w:lang w:val="uk-UA"/>
        </w:rPr>
        <w:t>облаштований</w:t>
      </w:r>
      <w:proofErr w:type="spellEnd"/>
      <w:r>
        <w:rPr>
          <w:sz w:val="28"/>
          <w:szCs w:val="28"/>
          <w:lang w:val="uk-UA"/>
        </w:rPr>
        <w:t xml:space="preserve"> для </w:t>
      </w:r>
      <w:r w:rsidR="00C51462">
        <w:rPr>
          <w:sz w:val="28"/>
          <w:szCs w:val="28"/>
          <w:lang w:val="uk-UA"/>
        </w:rPr>
        <w:t xml:space="preserve">потреб </w:t>
      </w:r>
      <w:r>
        <w:rPr>
          <w:sz w:val="28"/>
          <w:szCs w:val="28"/>
          <w:lang w:val="uk-UA"/>
        </w:rPr>
        <w:t xml:space="preserve">осіб з інвалідністю. </w:t>
      </w:r>
    </w:p>
    <w:p w:rsidR="00E6154A" w:rsidRDefault="00E6154A" w:rsidP="00E615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кошти державного та міського бюджетів обладнано меблями та комп’ютерною технікою 5 робочих місць. </w:t>
      </w:r>
    </w:p>
    <w:p w:rsidR="00E6154A" w:rsidRPr="00D050C3" w:rsidRDefault="00E6154A" w:rsidP="00E6154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050C3">
        <w:rPr>
          <w:sz w:val="28"/>
          <w:szCs w:val="28"/>
          <w:lang w:val="uk-UA"/>
        </w:rPr>
        <w:t xml:space="preserve">Для зручності відвідувачів встановлено </w:t>
      </w:r>
      <w:r w:rsidRPr="00D050C3">
        <w:rPr>
          <w:sz w:val="28"/>
          <w:szCs w:val="28"/>
          <w:lang w:val="en-US"/>
        </w:rPr>
        <w:t>POS</w:t>
      </w:r>
      <w:r w:rsidRPr="00D050C3">
        <w:rPr>
          <w:sz w:val="28"/>
          <w:szCs w:val="28"/>
        </w:rPr>
        <w:t xml:space="preserve"> -</w:t>
      </w:r>
      <w:r w:rsidRPr="00D050C3">
        <w:rPr>
          <w:sz w:val="28"/>
          <w:szCs w:val="28"/>
          <w:lang w:val="uk-UA"/>
        </w:rPr>
        <w:t xml:space="preserve"> термінал для здійснення оплати за адміністративні послуги.</w:t>
      </w:r>
      <w:r w:rsidRPr="00D050C3">
        <w:rPr>
          <w:sz w:val="28"/>
          <w:szCs w:val="28"/>
          <w:shd w:val="clear" w:color="auto" w:fill="F9F9F9"/>
        </w:rPr>
        <w:t> </w:t>
      </w:r>
    </w:p>
    <w:p w:rsidR="00E6154A" w:rsidRPr="00D050C3" w:rsidRDefault="00E6154A" w:rsidP="00E615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час існування ЦНАП збільшилась</w:t>
      </w:r>
      <w:r w:rsidRPr="00E615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кількість адміністративних послуг, які надаються через ЦНАП та штатна чисельність відділу (на сьогоднішній день </w:t>
      </w:r>
      <w:r w:rsidR="00E82BE5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5 штатних одиниць)</w:t>
      </w:r>
      <w:r w:rsidR="00E82B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85676" w:rsidRDefault="007F6361" w:rsidP="00710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85676" w:rsidRDefault="00985676" w:rsidP="00710728">
      <w:pPr>
        <w:ind w:firstLine="708"/>
        <w:jc w:val="both"/>
        <w:rPr>
          <w:sz w:val="28"/>
          <w:szCs w:val="28"/>
          <w:lang w:val="uk-UA"/>
        </w:rPr>
      </w:pPr>
    </w:p>
    <w:p w:rsidR="00985676" w:rsidRDefault="00015029" w:rsidP="00710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даний час через ЦНАП надається </w:t>
      </w:r>
      <w:r w:rsidR="00E82B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груп послуг, зокрема: реєстрація/ зняття з реєстрації місця проживання, паспортні послуги (вклеювання фотокартки до паспорта громадянина України), видача відомостей з Державного земельного кадастру, державна реєстрація земельних ділянок, прийом замовлень на реєстрацію громадський формувань та основні «місцеві послуги». Адміністратори відділу мають доступ до Єдиного державного реєстру юридичних осіб, фізичних осіб – підприємців та громадських формувань, державного реєстру речових прав на нерухоме майно.</w:t>
      </w:r>
    </w:p>
    <w:p w:rsidR="00314452" w:rsidRDefault="003E5B12" w:rsidP="003E5B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відсутністю </w:t>
      </w:r>
      <w:r w:rsidR="00E82BE5">
        <w:rPr>
          <w:sz w:val="28"/>
          <w:szCs w:val="28"/>
          <w:lang w:val="uk-UA"/>
        </w:rPr>
        <w:t xml:space="preserve">відповідних </w:t>
      </w:r>
      <w:r>
        <w:rPr>
          <w:sz w:val="28"/>
          <w:szCs w:val="28"/>
          <w:lang w:val="uk-UA"/>
        </w:rPr>
        <w:t>умов</w:t>
      </w:r>
      <w:r w:rsidR="000150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послуги з питань державної реєстрації речових прав на нерухоме майно та  державної реєстрації юридичних осіб, фізичних осіб – підприємців надаються </w:t>
      </w:r>
      <w:r w:rsidR="00E82BE5">
        <w:rPr>
          <w:sz w:val="28"/>
          <w:szCs w:val="28"/>
          <w:lang w:val="uk-UA"/>
        </w:rPr>
        <w:t xml:space="preserve">безпосередньо у </w:t>
      </w:r>
      <w:r w:rsidR="00015029">
        <w:rPr>
          <w:sz w:val="28"/>
          <w:szCs w:val="28"/>
          <w:lang w:val="uk-UA"/>
        </w:rPr>
        <w:t>відділ</w:t>
      </w:r>
      <w:r w:rsidR="00E82BE5">
        <w:rPr>
          <w:sz w:val="28"/>
          <w:szCs w:val="28"/>
          <w:lang w:val="uk-UA"/>
        </w:rPr>
        <w:t xml:space="preserve">і </w:t>
      </w:r>
      <w:r w:rsidR="00015029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державної реєстрації, який</w:t>
      </w:r>
      <w:r>
        <w:rPr>
          <w:sz w:val="28"/>
          <w:szCs w:val="28"/>
          <w:lang w:val="uk-UA"/>
        </w:rPr>
        <w:tab/>
        <w:t xml:space="preserve"> знаходиться за іншою юридичною адресою.</w:t>
      </w:r>
    </w:p>
    <w:p w:rsidR="003E5B12" w:rsidRPr="00E82BE5" w:rsidRDefault="003E5B12" w:rsidP="003E5B1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Виходячи з того, що більшість посадовців не сприймають громадян як замовників послуг, а працюють згідно адміністративно – бюрократичної системи, як</w:t>
      </w:r>
      <w:r w:rsidR="00C51462">
        <w:rPr>
          <w:sz w:val="28"/>
          <w:szCs w:val="28"/>
          <w:lang w:val="uk-UA"/>
        </w:rPr>
        <w:t>а не орієнтована на громадянина,</w:t>
      </w:r>
      <w:r>
        <w:rPr>
          <w:sz w:val="28"/>
          <w:szCs w:val="28"/>
          <w:lang w:val="uk-UA"/>
        </w:rPr>
        <w:t xml:space="preserve"> його потреби та очікування,  у виконавчому комітеті міської ради виникл</w:t>
      </w:r>
      <w:r w:rsidR="00CC0E7D">
        <w:rPr>
          <w:sz w:val="28"/>
          <w:szCs w:val="28"/>
          <w:lang w:val="uk-UA"/>
        </w:rPr>
        <w:t xml:space="preserve">а потреба у створенні необхідних умов для надання якісних адміністративних послуг. </w:t>
      </w:r>
    </w:p>
    <w:p w:rsidR="00BD4738" w:rsidRDefault="00581804" w:rsidP="00E82BE5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Ця проблема має комплексний характер і основними її складовими є</w:t>
      </w:r>
      <w:r w:rsidR="00C51462">
        <w:rPr>
          <w:bCs/>
          <w:sz w:val="28"/>
          <w:szCs w:val="28"/>
          <w:lang w:val="uk-UA" w:eastAsia="uk-UA"/>
        </w:rPr>
        <w:t xml:space="preserve"> наступні</w:t>
      </w:r>
      <w:r>
        <w:rPr>
          <w:bCs/>
          <w:sz w:val="28"/>
          <w:szCs w:val="28"/>
          <w:lang w:val="uk-UA" w:eastAsia="uk-UA"/>
        </w:rPr>
        <w:t>:</w:t>
      </w:r>
    </w:p>
    <w:p w:rsidR="00E24F0D" w:rsidRPr="00BD4738" w:rsidRDefault="00BD4738" w:rsidP="00BD4738">
      <w:pPr>
        <w:pStyle w:val="ae"/>
        <w:numPr>
          <w:ilvl w:val="0"/>
          <w:numId w:val="18"/>
        </w:numPr>
        <w:ind w:left="0"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Більшість необхідних адміністративних послуг надається переважно виконавчими органами міської ради,  т</w:t>
      </w:r>
      <w:r w:rsidR="00581804" w:rsidRPr="00BD4738">
        <w:rPr>
          <w:bCs/>
          <w:sz w:val="28"/>
          <w:szCs w:val="28"/>
          <w:lang w:val="uk-UA" w:eastAsia="uk-UA"/>
        </w:rPr>
        <w:t xml:space="preserve">ериторіальна розпорошеність </w:t>
      </w:r>
      <w:r>
        <w:rPr>
          <w:bCs/>
          <w:sz w:val="28"/>
          <w:szCs w:val="28"/>
          <w:lang w:val="uk-UA" w:eastAsia="uk-UA"/>
        </w:rPr>
        <w:t xml:space="preserve">яких </w:t>
      </w:r>
      <w:r w:rsidR="00581804" w:rsidRPr="00BD4738">
        <w:rPr>
          <w:bCs/>
          <w:sz w:val="28"/>
          <w:szCs w:val="28"/>
          <w:lang w:val="uk-UA" w:eastAsia="uk-UA"/>
        </w:rPr>
        <w:t xml:space="preserve">створює труднощі </w:t>
      </w:r>
      <w:r w:rsidR="00C51462">
        <w:rPr>
          <w:bCs/>
          <w:sz w:val="28"/>
          <w:szCs w:val="28"/>
          <w:lang w:val="uk-UA" w:eastAsia="uk-UA"/>
        </w:rPr>
        <w:t>для громадян</w:t>
      </w:r>
      <w:r w:rsidR="00581804" w:rsidRPr="00BD4738">
        <w:rPr>
          <w:bCs/>
          <w:sz w:val="28"/>
          <w:szCs w:val="28"/>
          <w:lang w:val="uk-UA" w:eastAsia="uk-UA"/>
        </w:rPr>
        <w:t>. На даний час</w:t>
      </w:r>
      <w:r w:rsidR="000302B2" w:rsidRPr="00BD4738">
        <w:rPr>
          <w:bCs/>
          <w:sz w:val="28"/>
          <w:szCs w:val="28"/>
          <w:lang w:val="uk-UA" w:eastAsia="uk-UA"/>
        </w:rPr>
        <w:t xml:space="preserve"> 18 виконавчих органів міської ради, які надають послуги замовникам, розміщені за 9 адресами</w:t>
      </w:r>
      <w:r w:rsidR="00D42DE2">
        <w:rPr>
          <w:bCs/>
          <w:sz w:val="28"/>
          <w:szCs w:val="28"/>
          <w:lang w:val="uk-UA" w:eastAsia="uk-UA"/>
        </w:rPr>
        <w:t>.</w:t>
      </w:r>
    </w:p>
    <w:p w:rsidR="00C0085F" w:rsidRPr="00C0085F" w:rsidRDefault="00D42DE2" w:rsidP="00C0085F">
      <w:pPr>
        <w:pStyle w:val="ae"/>
        <w:numPr>
          <w:ilvl w:val="0"/>
          <w:numId w:val="18"/>
        </w:numPr>
        <w:ind w:left="0" w:firstLine="72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42DE2">
        <w:rPr>
          <w:bCs/>
          <w:color w:val="000000" w:themeColor="text1"/>
          <w:sz w:val="28"/>
          <w:szCs w:val="28"/>
          <w:lang w:val="uk-UA" w:eastAsia="uk-UA"/>
        </w:rPr>
        <w:t xml:space="preserve">Необхідність звернення до декількох виконавчих органів </w:t>
      </w:r>
      <w:r w:rsidR="00E82BE5">
        <w:rPr>
          <w:bCs/>
          <w:color w:val="000000" w:themeColor="text1"/>
          <w:sz w:val="28"/>
          <w:szCs w:val="28"/>
          <w:lang w:val="uk-UA" w:eastAsia="uk-UA"/>
        </w:rPr>
        <w:t xml:space="preserve">міської ради  </w:t>
      </w:r>
      <w:r w:rsidRPr="00D42DE2">
        <w:rPr>
          <w:bCs/>
          <w:color w:val="000000" w:themeColor="text1"/>
          <w:sz w:val="28"/>
          <w:szCs w:val="28"/>
          <w:lang w:val="uk-UA" w:eastAsia="uk-UA"/>
        </w:rPr>
        <w:t>для вирішення питан</w:t>
      </w:r>
      <w:r w:rsidR="00C81A2F">
        <w:rPr>
          <w:bCs/>
          <w:color w:val="000000" w:themeColor="text1"/>
          <w:sz w:val="28"/>
          <w:szCs w:val="28"/>
          <w:lang w:val="uk-UA" w:eastAsia="uk-UA"/>
        </w:rPr>
        <w:t>ня</w:t>
      </w:r>
      <w:r w:rsidRPr="00D42DE2">
        <w:rPr>
          <w:bCs/>
          <w:color w:val="000000" w:themeColor="text1"/>
          <w:sz w:val="28"/>
          <w:szCs w:val="28"/>
          <w:lang w:val="uk-UA" w:eastAsia="uk-UA"/>
        </w:rPr>
        <w:t>, що збільшує термін  отримання</w:t>
      </w:r>
      <w:r w:rsidR="00C51462">
        <w:rPr>
          <w:bCs/>
          <w:color w:val="000000" w:themeColor="text1"/>
          <w:sz w:val="28"/>
          <w:szCs w:val="28"/>
          <w:lang w:val="uk-UA" w:eastAsia="uk-UA"/>
        </w:rPr>
        <w:t xml:space="preserve"> адміністративної послуги</w:t>
      </w:r>
      <w:r>
        <w:rPr>
          <w:bCs/>
          <w:color w:val="000000" w:themeColor="text1"/>
          <w:sz w:val="28"/>
          <w:szCs w:val="28"/>
          <w:lang w:val="uk-UA" w:eastAsia="uk-UA"/>
        </w:rPr>
        <w:t>.</w:t>
      </w:r>
    </w:p>
    <w:p w:rsidR="00C0085F" w:rsidRPr="00C0085F" w:rsidRDefault="00CF00EF" w:rsidP="00C0085F">
      <w:pPr>
        <w:pStyle w:val="ae"/>
        <w:numPr>
          <w:ilvl w:val="0"/>
          <w:numId w:val="18"/>
        </w:numPr>
        <w:ind w:left="0" w:firstLine="72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 xml:space="preserve">Незручний та невпорядкований прийом громадян, обмежений графік «прийомних годин», який більше орієнтований на посадових  осіб та не завжди </w:t>
      </w:r>
      <w:r w:rsidR="00C51462">
        <w:rPr>
          <w:bCs/>
          <w:color w:val="000000" w:themeColor="text1"/>
          <w:sz w:val="28"/>
          <w:szCs w:val="28"/>
          <w:lang w:val="uk-UA" w:eastAsia="uk-UA"/>
        </w:rPr>
        <w:t>підходить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громадянам.</w:t>
      </w:r>
    </w:p>
    <w:p w:rsidR="00D42DE2" w:rsidRPr="00023719" w:rsidRDefault="00D42DE2" w:rsidP="00D42DE2">
      <w:pPr>
        <w:pStyle w:val="ae"/>
        <w:numPr>
          <w:ilvl w:val="0"/>
          <w:numId w:val="18"/>
        </w:numPr>
        <w:ind w:left="0" w:firstLine="720"/>
        <w:jc w:val="both"/>
        <w:rPr>
          <w:bCs/>
          <w:sz w:val="28"/>
          <w:szCs w:val="28"/>
          <w:lang w:val="uk-UA" w:eastAsia="uk-UA"/>
        </w:rPr>
      </w:pPr>
      <w:r w:rsidRPr="00D42DE2">
        <w:rPr>
          <w:bCs/>
          <w:color w:val="000000" w:themeColor="text1"/>
          <w:sz w:val="28"/>
          <w:szCs w:val="28"/>
          <w:lang w:val="uk-UA" w:eastAsia="uk-UA"/>
        </w:rPr>
        <w:t xml:space="preserve">В існуючому ЦНАП </w:t>
      </w:r>
      <w:r>
        <w:rPr>
          <w:bCs/>
          <w:color w:val="000000" w:themeColor="text1"/>
          <w:sz w:val="28"/>
          <w:szCs w:val="28"/>
          <w:lang w:val="uk-UA" w:eastAsia="uk-UA"/>
        </w:rPr>
        <w:t>недостатня облаштованість приміщення для прийому громадян:</w:t>
      </w:r>
    </w:p>
    <w:p w:rsidR="00023719" w:rsidRPr="00023719" w:rsidRDefault="00C51462" w:rsidP="00023719">
      <w:pPr>
        <w:pStyle w:val="ae"/>
        <w:numPr>
          <w:ilvl w:val="1"/>
          <w:numId w:val="18"/>
        </w:numPr>
        <w:ind w:left="0"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Будівля </w:t>
      </w:r>
      <w:r w:rsidR="00023719" w:rsidRPr="00023719">
        <w:rPr>
          <w:sz w:val="28"/>
          <w:szCs w:val="28"/>
          <w:lang w:val="uk-UA" w:eastAsia="uk-UA"/>
        </w:rPr>
        <w:t xml:space="preserve">має недостатню площу для створення належних умов </w:t>
      </w:r>
      <w:r w:rsidR="00C0085F">
        <w:rPr>
          <w:sz w:val="28"/>
          <w:szCs w:val="28"/>
          <w:lang w:val="uk-UA" w:eastAsia="uk-UA"/>
        </w:rPr>
        <w:t xml:space="preserve">для інтеграції максимальної кількості </w:t>
      </w:r>
      <w:r w:rsidR="00023719" w:rsidRPr="00023719">
        <w:rPr>
          <w:sz w:val="28"/>
          <w:szCs w:val="28"/>
          <w:lang w:val="uk-UA" w:eastAsia="uk-UA"/>
        </w:rPr>
        <w:t>адміністративних послуг та не відповідає вимогам відкритого простору.</w:t>
      </w:r>
    </w:p>
    <w:p w:rsidR="00D42DE2" w:rsidRDefault="00D42DE2" w:rsidP="00031C9D">
      <w:pPr>
        <w:pStyle w:val="ae"/>
        <w:numPr>
          <w:ilvl w:val="1"/>
          <w:numId w:val="18"/>
        </w:numPr>
        <w:ind w:left="0"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Відсутні </w:t>
      </w:r>
      <w:r w:rsidR="00031C9D">
        <w:rPr>
          <w:bCs/>
          <w:sz w:val="28"/>
          <w:szCs w:val="28"/>
          <w:lang w:val="uk-UA" w:eastAsia="uk-UA"/>
        </w:rPr>
        <w:t xml:space="preserve">належні </w:t>
      </w:r>
      <w:r>
        <w:rPr>
          <w:bCs/>
          <w:sz w:val="28"/>
          <w:szCs w:val="28"/>
          <w:lang w:val="uk-UA" w:eastAsia="uk-UA"/>
        </w:rPr>
        <w:t xml:space="preserve">умови </w:t>
      </w:r>
      <w:r w:rsidR="00031C9D">
        <w:rPr>
          <w:bCs/>
          <w:sz w:val="28"/>
          <w:szCs w:val="28"/>
          <w:lang w:val="uk-UA" w:eastAsia="uk-UA"/>
        </w:rPr>
        <w:t>доступу до адміністративних послуг для осіб з інвалідністю, додатковими потребами.</w:t>
      </w:r>
    </w:p>
    <w:p w:rsidR="00031C9D" w:rsidRDefault="00031C9D" w:rsidP="00031C9D">
      <w:pPr>
        <w:pStyle w:val="ae"/>
        <w:numPr>
          <w:ilvl w:val="1"/>
          <w:numId w:val="18"/>
        </w:numPr>
        <w:ind w:left="0"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Недостатнє матеріально-технічне забезпечення ЦНАП</w:t>
      </w:r>
      <w:r w:rsidR="00CC64CB">
        <w:rPr>
          <w:bCs/>
          <w:sz w:val="28"/>
          <w:szCs w:val="28"/>
          <w:lang w:val="uk-UA" w:eastAsia="uk-UA"/>
        </w:rPr>
        <w:t>, в тому числі брак відповідного технічного обладнання, меблів, програмного забезпечення для організації ефективної роботи.</w:t>
      </w:r>
    </w:p>
    <w:p w:rsidR="00CC64CB" w:rsidRPr="00C51462" w:rsidRDefault="00C51462" w:rsidP="00C51462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5. </w:t>
      </w:r>
      <w:r w:rsidR="00CC64CB" w:rsidRPr="00C51462">
        <w:rPr>
          <w:bCs/>
          <w:sz w:val="28"/>
          <w:szCs w:val="28"/>
          <w:lang w:val="uk-UA" w:eastAsia="uk-UA"/>
        </w:rPr>
        <w:t>Низький рівень обізнаності громадян і суб’єктів господарювання щодо запровадження електронних сервісів у сфері надання адміністративних послуг.</w:t>
      </w:r>
    </w:p>
    <w:p w:rsidR="00CC64CB" w:rsidRPr="00C51462" w:rsidRDefault="00C51462" w:rsidP="00C51462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6. </w:t>
      </w:r>
      <w:r w:rsidR="00CC64CB" w:rsidRPr="00C51462">
        <w:rPr>
          <w:bCs/>
          <w:sz w:val="28"/>
          <w:szCs w:val="28"/>
          <w:lang w:val="uk-UA" w:eastAsia="uk-UA"/>
        </w:rPr>
        <w:t xml:space="preserve">Недостатній рівень запровадження європейських практик обслуговування заявників у ЦНАП, насамперед, що стосується питань орієнтованості, ділової етики, командної роботи, гендерної рівності, </w:t>
      </w:r>
      <w:r w:rsidR="00CC64CB" w:rsidRPr="00C51462">
        <w:rPr>
          <w:bCs/>
          <w:sz w:val="28"/>
          <w:szCs w:val="28"/>
          <w:lang w:val="uk-UA" w:eastAsia="uk-UA"/>
        </w:rPr>
        <w:lastRenderedPageBreak/>
        <w:t>комп’ютерної грамотності тощо.</w:t>
      </w:r>
      <w:r w:rsidR="00F45AB1" w:rsidRPr="00C51462">
        <w:rPr>
          <w:bCs/>
          <w:sz w:val="28"/>
          <w:szCs w:val="28"/>
          <w:lang w:val="uk-UA" w:eastAsia="uk-UA"/>
        </w:rPr>
        <w:t xml:space="preserve"> Особливої уваги потребує навчання психологічних аспектів спілкування з громадянами.</w:t>
      </w:r>
    </w:p>
    <w:p w:rsidR="00E82BE5" w:rsidRPr="00C51462" w:rsidRDefault="00C51462" w:rsidP="00C51462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7.  </w:t>
      </w:r>
      <w:proofErr w:type="spellStart"/>
      <w:r>
        <w:rPr>
          <w:bCs/>
          <w:sz w:val="28"/>
          <w:szCs w:val="28"/>
          <w:lang w:val="uk-UA" w:eastAsia="uk-UA"/>
        </w:rPr>
        <w:t>Недостаток</w:t>
      </w:r>
      <w:proofErr w:type="spellEnd"/>
      <w:r>
        <w:rPr>
          <w:bCs/>
          <w:sz w:val="28"/>
          <w:szCs w:val="28"/>
          <w:lang w:val="uk-UA" w:eastAsia="uk-UA"/>
        </w:rPr>
        <w:t xml:space="preserve"> </w:t>
      </w:r>
      <w:r w:rsidR="00CC64CB" w:rsidRPr="00C51462">
        <w:rPr>
          <w:bCs/>
          <w:sz w:val="28"/>
          <w:szCs w:val="28"/>
          <w:lang w:val="uk-UA" w:eastAsia="uk-UA"/>
        </w:rPr>
        <w:t>інформ</w:t>
      </w:r>
      <w:r>
        <w:rPr>
          <w:bCs/>
          <w:sz w:val="28"/>
          <w:szCs w:val="28"/>
          <w:lang w:val="uk-UA" w:eastAsia="uk-UA"/>
        </w:rPr>
        <w:t>у</w:t>
      </w:r>
      <w:r w:rsidR="00CC64CB" w:rsidRPr="00C51462">
        <w:rPr>
          <w:bCs/>
          <w:sz w:val="28"/>
          <w:szCs w:val="28"/>
          <w:lang w:val="uk-UA" w:eastAsia="uk-UA"/>
        </w:rPr>
        <w:t>ван</w:t>
      </w:r>
      <w:r>
        <w:rPr>
          <w:bCs/>
          <w:sz w:val="28"/>
          <w:szCs w:val="28"/>
          <w:lang w:val="uk-UA" w:eastAsia="uk-UA"/>
        </w:rPr>
        <w:t>ня</w:t>
      </w:r>
      <w:r w:rsidR="00CC64CB" w:rsidRPr="00C51462">
        <w:rPr>
          <w:bCs/>
          <w:sz w:val="28"/>
          <w:szCs w:val="28"/>
          <w:lang w:val="uk-UA" w:eastAsia="uk-UA"/>
        </w:rPr>
        <w:t xml:space="preserve"> населення про сутність та основні напрямки діяльності ЦНАП. </w:t>
      </w:r>
    </w:p>
    <w:p w:rsidR="00E82BE5" w:rsidRPr="00F45AB1" w:rsidRDefault="00E82BE5" w:rsidP="00E82BE5">
      <w:pPr>
        <w:pStyle w:val="ae"/>
        <w:jc w:val="both"/>
        <w:rPr>
          <w:bCs/>
          <w:sz w:val="28"/>
          <w:szCs w:val="28"/>
          <w:lang w:val="uk-UA" w:eastAsia="uk-UA"/>
        </w:rPr>
      </w:pPr>
    </w:p>
    <w:p w:rsidR="001913CB" w:rsidRDefault="00E62ED9" w:rsidP="00F64003">
      <w:pPr>
        <w:ind w:left="108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5</w:t>
      </w:r>
      <w:r w:rsidR="002A70D7" w:rsidRPr="001913CB">
        <w:rPr>
          <w:b/>
          <w:bCs/>
          <w:sz w:val="28"/>
          <w:szCs w:val="28"/>
          <w:lang w:val="uk-UA" w:eastAsia="uk-UA"/>
        </w:rPr>
        <w:t xml:space="preserve">. </w:t>
      </w:r>
      <w:r w:rsidR="00F64003">
        <w:rPr>
          <w:b/>
          <w:bCs/>
          <w:sz w:val="28"/>
          <w:szCs w:val="28"/>
          <w:lang w:val="uk-UA" w:eastAsia="uk-UA"/>
        </w:rPr>
        <w:t>Заплановані заходи (шляхи вирішення проблем)</w:t>
      </w:r>
    </w:p>
    <w:p w:rsidR="008F5975" w:rsidRDefault="008F5975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результатами участі у </w:t>
      </w:r>
      <w:r w:rsidR="00E510D9">
        <w:rPr>
          <w:sz w:val="28"/>
          <w:szCs w:val="28"/>
          <w:lang w:val="uk-UA" w:eastAsia="uk-UA"/>
        </w:rPr>
        <w:t>Ф</w:t>
      </w:r>
      <w:r>
        <w:rPr>
          <w:sz w:val="28"/>
          <w:szCs w:val="28"/>
          <w:lang w:val="uk-UA" w:eastAsia="uk-UA"/>
        </w:rPr>
        <w:t>аз</w:t>
      </w:r>
      <w:r w:rsidR="00947FDF">
        <w:rPr>
          <w:sz w:val="28"/>
          <w:szCs w:val="28"/>
          <w:lang w:val="uk-UA" w:eastAsia="uk-UA"/>
        </w:rPr>
        <w:t xml:space="preserve">і </w:t>
      </w:r>
      <w:r>
        <w:rPr>
          <w:sz w:val="28"/>
          <w:szCs w:val="28"/>
          <w:lang w:val="uk-UA" w:eastAsia="uk-UA"/>
        </w:rPr>
        <w:t xml:space="preserve">впровадження </w:t>
      </w:r>
      <w:r w:rsidR="00E510D9">
        <w:rPr>
          <w:sz w:val="28"/>
          <w:szCs w:val="28"/>
          <w:lang w:val="uk-UA" w:eastAsia="uk-UA"/>
        </w:rPr>
        <w:t xml:space="preserve">«Напрямку з покращення якості надання адміністративних послуг для населення </w:t>
      </w:r>
      <w:r>
        <w:rPr>
          <w:sz w:val="28"/>
          <w:szCs w:val="28"/>
          <w:lang w:val="uk-UA" w:eastAsia="uk-UA"/>
        </w:rPr>
        <w:t>Програми «</w:t>
      </w:r>
      <w:r>
        <w:rPr>
          <w:sz w:val="28"/>
          <w:szCs w:val="28"/>
          <w:lang w:val="en-US" w:eastAsia="uk-UA"/>
        </w:rPr>
        <w:t>U</w:t>
      </w:r>
      <w:r w:rsidRPr="00E510D9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en-US" w:eastAsia="uk-UA"/>
        </w:rPr>
        <w:t>LEAD</w:t>
      </w:r>
      <w:r w:rsidR="00B0123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 Європою»</w:t>
      </w:r>
      <w:r w:rsidR="00E510D9">
        <w:rPr>
          <w:sz w:val="28"/>
          <w:szCs w:val="28"/>
          <w:lang w:val="uk-UA" w:eastAsia="uk-UA"/>
        </w:rPr>
        <w:t>, що фінансується Європейським Союзом та його країнами – членами Данією, Естонією, Німеччиною, Польщею та Швецією та реалізується на замовлення Шведського агентства міжнародного розвитку «</w:t>
      </w:r>
      <w:proofErr w:type="spellStart"/>
      <w:r w:rsidR="00E510D9">
        <w:rPr>
          <w:sz w:val="28"/>
          <w:szCs w:val="28"/>
          <w:lang w:val="en-US" w:eastAsia="uk-UA"/>
        </w:rPr>
        <w:t>Sida</w:t>
      </w:r>
      <w:proofErr w:type="spellEnd"/>
      <w:r w:rsidR="00E510D9">
        <w:rPr>
          <w:sz w:val="28"/>
          <w:szCs w:val="28"/>
          <w:lang w:val="uk-UA" w:eastAsia="uk-UA"/>
        </w:rPr>
        <w:t>»,</w:t>
      </w:r>
      <w:r w:rsidR="009F35D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Глухівська міськ</w:t>
      </w:r>
      <w:r w:rsidR="00947FDF">
        <w:rPr>
          <w:sz w:val="28"/>
          <w:szCs w:val="28"/>
          <w:lang w:val="uk-UA" w:eastAsia="uk-UA"/>
        </w:rPr>
        <w:t>а рада має можливість отримати міжнародну допомогу</w:t>
      </w:r>
      <w:r w:rsidR="00B01239">
        <w:rPr>
          <w:sz w:val="28"/>
          <w:szCs w:val="28"/>
          <w:lang w:val="uk-UA" w:eastAsia="uk-UA"/>
        </w:rPr>
        <w:t xml:space="preserve"> </w:t>
      </w:r>
      <w:r w:rsidR="00C51462">
        <w:rPr>
          <w:sz w:val="28"/>
          <w:szCs w:val="28"/>
          <w:lang w:val="uk-UA" w:eastAsia="uk-UA"/>
        </w:rPr>
        <w:t xml:space="preserve">для </w:t>
      </w:r>
      <w:r w:rsidR="00947FDF">
        <w:rPr>
          <w:sz w:val="28"/>
          <w:szCs w:val="28"/>
          <w:lang w:val="uk-UA" w:eastAsia="uk-UA"/>
        </w:rPr>
        <w:t>модернізації ЦНАП</w:t>
      </w:r>
      <w:r w:rsidR="00E510D9">
        <w:rPr>
          <w:sz w:val="28"/>
          <w:szCs w:val="28"/>
          <w:lang w:val="uk-UA" w:eastAsia="uk-UA"/>
        </w:rPr>
        <w:t>.</w:t>
      </w:r>
    </w:p>
    <w:p w:rsidR="00FD63E0" w:rsidRDefault="009F35D3" w:rsidP="00F64003">
      <w:pPr>
        <w:ind w:firstLine="708"/>
        <w:jc w:val="both"/>
        <w:rPr>
          <w:sz w:val="28"/>
          <w:szCs w:val="28"/>
          <w:lang w:val="uk-UA" w:eastAsia="uk-UA"/>
        </w:rPr>
      </w:pPr>
      <w:r w:rsidRPr="009F35D3">
        <w:rPr>
          <w:color w:val="000000" w:themeColor="text1"/>
          <w:sz w:val="28"/>
          <w:szCs w:val="28"/>
          <w:lang w:val="uk-UA" w:eastAsia="uk-UA"/>
        </w:rPr>
        <w:t xml:space="preserve">Виконавчим комітетом </w:t>
      </w:r>
      <w:r w:rsidR="00B01239">
        <w:rPr>
          <w:color w:val="000000" w:themeColor="text1"/>
          <w:sz w:val="28"/>
          <w:szCs w:val="28"/>
          <w:lang w:val="uk-UA" w:eastAsia="uk-UA"/>
        </w:rPr>
        <w:t xml:space="preserve">Глухівської </w:t>
      </w:r>
      <w:r w:rsidRPr="009F35D3">
        <w:rPr>
          <w:color w:val="000000" w:themeColor="text1"/>
          <w:sz w:val="28"/>
          <w:szCs w:val="28"/>
          <w:lang w:val="uk-UA" w:eastAsia="uk-UA"/>
        </w:rPr>
        <w:t>м</w:t>
      </w:r>
      <w:r w:rsidR="00E510D9" w:rsidRPr="009F35D3">
        <w:rPr>
          <w:color w:val="000000" w:themeColor="text1"/>
          <w:sz w:val="28"/>
          <w:szCs w:val="28"/>
          <w:lang w:val="uk-UA" w:eastAsia="uk-UA"/>
        </w:rPr>
        <w:t>ісько</w:t>
      </w:r>
      <w:r w:rsidRPr="009F35D3">
        <w:rPr>
          <w:color w:val="000000" w:themeColor="text1"/>
          <w:sz w:val="28"/>
          <w:szCs w:val="28"/>
          <w:lang w:val="uk-UA" w:eastAsia="uk-UA"/>
        </w:rPr>
        <w:t>ї</w:t>
      </w:r>
      <w:r w:rsidR="00E510D9" w:rsidRPr="009F35D3">
        <w:rPr>
          <w:color w:val="000000" w:themeColor="text1"/>
          <w:sz w:val="28"/>
          <w:szCs w:val="28"/>
          <w:lang w:val="uk-UA" w:eastAsia="uk-UA"/>
        </w:rPr>
        <w:t xml:space="preserve"> рад</w:t>
      </w:r>
      <w:r w:rsidRPr="009F35D3">
        <w:rPr>
          <w:color w:val="000000" w:themeColor="text1"/>
          <w:sz w:val="28"/>
          <w:szCs w:val="28"/>
          <w:lang w:val="uk-UA" w:eastAsia="uk-UA"/>
        </w:rPr>
        <w:t>и</w:t>
      </w:r>
      <w:r w:rsidR="00E510D9" w:rsidRPr="009F35D3">
        <w:rPr>
          <w:color w:val="000000" w:themeColor="text1"/>
          <w:sz w:val="28"/>
          <w:szCs w:val="28"/>
          <w:lang w:val="uk-UA" w:eastAsia="uk-UA"/>
        </w:rPr>
        <w:t xml:space="preserve"> було прийнято рішення</w:t>
      </w:r>
      <w:r w:rsidR="00E510D9">
        <w:rPr>
          <w:sz w:val="28"/>
          <w:szCs w:val="28"/>
          <w:lang w:val="uk-UA" w:eastAsia="uk-UA"/>
        </w:rPr>
        <w:t xml:space="preserve"> про виділення приміщення для ЦНАП на першому</w:t>
      </w:r>
      <w:r w:rsidR="00FD63E0">
        <w:rPr>
          <w:sz w:val="28"/>
          <w:szCs w:val="28"/>
          <w:lang w:val="uk-UA" w:eastAsia="uk-UA"/>
        </w:rPr>
        <w:t xml:space="preserve"> поверсі адміністративно</w:t>
      </w:r>
      <w:r w:rsidR="001B40F9">
        <w:rPr>
          <w:sz w:val="28"/>
          <w:szCs w:val="28"/>
          <w:lang w:val="uk-UA" w:eastAsia="uk-UA"/>
        </w:rPr>
        <w:t>ї</w:t>
      </w:r>
      <w:r w:rsidR="00B01239">
        <w:rPr>
          <w:sz w:val="28"/>
          <w:szCs w:val="28"/>
          <w:lang w:val="uk-UA" w:eastAsia="uk-UA"/>
        </w:rPr>
        <w:t xml:space="preserve"> </w:t>
      </w:r>
      <w:r w:rsidR="001B40F9">
        <w:rPr>
          <w:sz w:val="28"/>
          <w:szCs w:val="28"/>
          <w:lang w:val="uk-UA" w:eastAsia="uk-UA"/>
        </w:rPr>
        <w:t>будівлі</w:t>
      </w:r>
      <w:r w:rsidR="00FD63E0">
        <w:rPr>
          <w:sz w:val="28"/>
          <w:szCs w:val="28"/>
          <w:lang w:val="uk-UA" w:eastAsia="uk-UA"/>
        </w:rPr>
        <w:t xml:space="preserve"> в житловому будинку за адресою: </w:t>
      </w:r>
      <w:r w:rsidR="00B01239">
        <w:rPr>
          <w:sz w:val="28"/>
          <w:szCs w:val="28"/>
          <w:lang w:val="uk-UA" w:eastAsia="uk-UA"/>
        </w:rPr>
        <w:t xml:space="preserve">41400, </w:t>
      </w:r>
      <w:r w:rsidR="00FD63E0">
        <w:rPr>
          <w:sz w:val="28"/>
          <w:szCs w:val="28"/>
          <w:lang w:val="uk-UA" w:eastAsia="uk-UA"/>
        </w:rPr>
        <w:t>Сумська область, місто Глухів, вулиц</w:t>
      </w:r>
      <w:r w:rsidR="00550738">
        <w:rPr>
          <w:sz w:val="28"/>
          <w:szCs w:val="28"/>
          <w:lang w:val="uk-UA" w:eastAsia="uk-UA"/>
        </w:rPr>
        <w:t xml:space="preserve">я </w:t>
      </w:r>
      <w:proofErr w:type="spellStart"/>
      <w:r w:rsidR="00550738">
        <w:rPr>
          <w:sz w:val="28"/>
          <w:szCs w:val="28"/>
          <w:lang w:val="uk-UA" w:eastAsia="uk-UA"/>
        </w:rPr>
        <w:t>Києво</w:t>
      </w:r>
      <w:proofErr w:type="spellEnd"/>
      <w:r w:rsidR="00550738">
        <w:rPr>
          <w:sz w:val="28"/>
          <w:szCs w:val="28"/>
          <w:lang w:val="uk-UA" w:eastAsia="uk-UA"/>
        </w:rPr>
        <w:t xml:space="preserve"> – Московська, будинок 8 та прове</w:t>
      </w:r>
      <w:r w:rsidR="001B40F9">
        <w:rPr>
          <w:sz w:val="28"/>
          <w:szCs w:val="28"/>
          <w:lang w:val="uk-UA" w:eastAsia="uk-UA"/>
        </w:rPr>
        <w:t>дення відповідного</w:t>
      </w:r>
      <w:r w:rsidR="00550738">
        <w:rPr>
          <w:sz w:val="28"/>
          <w:szCs w:val="28"/>
          <w:lang w:val="uk-UA" w:eastAsia="uk-UA"/>
        </w:rPr>
        <w:t xml:space="preserve"> ремонт</w:t>
      </w:r>
      <w:r w:rsidR="001B40F9">
        <w:rPr>
          <w:sz w:val="28"/>
          <w:szCs w:val="28"/>
          <w:lang w:val="uk-UA" w:eastAsia="uk-UA"/>
        </w:rPr>
        <w:t>у</w:t>
      </w:r>
      <w:r w:rsidR="00550738">
        <w:rPr>
          <w:sz w:val="28"/>
          <w:szCs w:val="28"/>
          <w:lang w:val="uk-UA" w:eastAsia="uk-UA"/>
        </w:rPr>
        <w:t>.</w:t>
      </w:r>
    </w:p>
    <w:p w:rsidR="00E510D9" w:rsidRDefault="00FD63E0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Будівля, в якій планується розмістити ЦНАП, розташована в центральній частині міста, поблизу </w:t>
      </w:r>
      <w:r w:rsidR="00E01386">
        <w:rPr>
          <w:sz w:val="28"/>
          <w:szCs w:val="28"/>
          <w:lang w:val="uk-UA" w:eastAsia="uk-UA"/>
        </w:rPr>
        <w:t>зупинок громадського транспорту</w:t>
      </w:r>
      <w:r>
        <w:rPr>
          <w:sz w:val="28"/>
          <w:szCs w:val="28"/>
          <w:lang w:val="uk-UA" w:eastAsia="uk-UA"/>
        </w:rPr>
        <w:t>. На прилеглій території можлив</w:t>
      </w:r>
      <w:r w:rsidR="00E371B3">
        <w:rPr>
          <w:sz w:val="28"/>
          <w:szCs w:val="28"/>
          <w:lang w:val="uk-UA" w:eastAsia="uk-UA"/>
        </w:rPr>
        <w:t>е</w:t>
      </w:r>
      <w:r>
        <w:rPr>
          <w:sz w:val="28"/>
          <w:szCs w:val="28"/>
          <w:lang w:val="uk-UA" w:eastAsia="uk-UA"/>
        </w:rPr>
        <w:t xml:space="preserve"> облаштування місця для безоплатної стоянки автомобільного транспорту суб’єктів звернення. Планується прове</w:t>
      </w:r>
      <w:r w:rsidR="00E371B3">
        <w:rPr>
          <w:sz w:val="28"/>
          <w:szCs w:val="28"/>
          <w:lang w:val="uk-UA" w:eastAsia="uk-UA"/>
        </w:rPr>
        <w:t xml:space="preserve">дення </w:t>
      </w:r>
      <w:r>
        <w:rPr>
          <w:sz w:val="28"/>
          <w:szCs w:val="28"/>
          <w:lang w:val="uk-UA" w:eastAsia="uk-UA"/>
        </w:rPr>
        <w:t xml:space="preserve"> благоустр</w:t>
      </w:r>
      <w:r w:rsidR="00E371B3">
        <w:rPr>
          <w:sz w:val="28"/>
          <w:szCs w:val="28"/>
          <w:lang w:val="uk-UA" w:eastAsia="uk-UA"/>
        </w:rPr>
        <w:t>ою</w:t>
      </w:r>
      <w:r>
        <w:rPr>
          <w:sz w:val="28"/>
          <w:szCs w:val="28"/>
          <w:lang w:val="uk-UA" w:eastAsia="uk-UA"/>
        </w:rPr>
        <w:t xml:space="preserve"> території. Вхід до приміщення облаштовано пандусом для </w:t>
      </w:r>
      <w:r w:rsidRPr="004F6291">
        <w:rPr>
          <w:sz w:val="28"/>
          <w:szCs w:val="28"/>
          <w:lang w:val="uk-UA" w:eastAsia="uk-UA"/>
        </w:rPr>
        <w:t>осіб з</w:t>
      </w:r>
      <w:r w:rsidR="006A2E27">
        <w:rPr>
          <w:sz w:val="28"/>
          <w:szCs w:val="28"/>
          <w:lang w:val="uk-UA" w:eastAsia="uk-UA"/>
        </w:rPr>
        <w:t>обмеженими фізичн</w:t>
      </w:r>
      <w:r w:rsidR="00374D95">
        <w:rPr>
          <w:sz w:val="28"/>
          <w:szCs w:val="28"/>
          <w:lang w:val="uk-UA" w:eastAsia="uk-UA"/>
        </w:rPr>
        <w:t>ими можливостями</w:t>
      </w:r>
      <w:r w:rsidR="00E371B3">
        <w:rPr>
          <w:sz w:val="28"/>
          <w:szCs w:val="28"/>
          <w:lang w:val="uk-UA" w:eastAsia="uk-UA"/>
        </w:rPr>
        <w:t>.</w:t>
      </w:r>
    </w:p>
    <w:p w:rsidR="00EA5AE6" w:rsidRDefault="00FD63E0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Таким чином, дані умови відповідають вимогам вдосконалення системи надання адміністративних послуг і подальшому розвитку ЦНАП</w:t>
      </w:r>
      <w:r w:rsidR="00EA5AE6">
        <w:rPr>
          <w:sz w:val="28"/>
          <w:szCs w:val="28"/>
          <w:lang w:val="uk-UA" w:eastAsia="uk-UA"/>
        </w:rPr>
        <w:t xml:space="preserve"> у</w:t>
      </w:r>
      <w:r w:rsidR="00C0085F">
        <w:rPr>
          <w:sz w:val="28"/>
          <w:szCs w:val="28"/>
          <w:lang w:val="uk-UA" w:eastAsia="uk-UA"/>
        </w:rPr>
        <w:t xml:space="preserve"> місті </w:t>
      </w:r>
      <w:r w:rsidR="00EA5AE6">
        <w:rPr>
          <w:sz w:val="28"/>
          <w:szCs w:val="28"/>
          <w:lang w:val="uk-UA" w:eastAsia="uk-UA"/>
        </w:rPr>
        <w:t xml:space="preserve"> </w:t>
      </w:r>
      <w:r w:rsidR="00C0085F">
        <w:rPr>
          <w:sz w:val="28"/>
          <w:szCs w:val="28"/>
          <w:lang w:val="uk-UA" w:eastAsia="uk-UA"/>
        </w:rPr>
        <w:t>Глухові.</w:t>
      </w:r>
    </w:p>
    <w:p w:rsidR="00EA5AE6" w:rsidRDefault="00EA5AE6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Для досягнення мети Концепції та усунення наявних проблем </w:t>
      </w:r>
      <w:r w:rsidR="004F6291">
        <w:rPr>
          <w:sz w:val="28"/>
          <w:szCs w:val="28"/>
          <w:lang w:val="uk-UA" w:eastAsia="uk-UA"/>
        </w:rPr>
        <w:t>заплановано</w:t>
      </w:r>
      <w:r>
        <w:rPr>
          <w:sz w:val="28"/>
          <w:szCs w:val="28"/>
          <w:lang w:val="uk-UA" w:eastAsia="uk-UA"/>
        </w:rPr>
        <w:t xml:space="preserve"> наступні заходи:</w:t>
      </w:r>
    </w:p>
    <w:p w:rsidR="008D5309" w:rsidRDefault="008D5309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забезпе</w:t>
      </w:r>
      <w:r w:rsidR="00C51462">
        <w:rPr>
          <w:sz w:val="28"/>
          <w:szCs w:val="28"/>
          <w:lang w:val="uk-UA" w:eastAsia="uk-UA"/>
        </w:rPr>
        <w:t xml:space="preserve">чення ЦНАП належним приміщенням </w:t>
      </w:r>
      <w:r>
        <w:rPr>
          <w:sz w:val="28"/>
          <w:szCs w:val="28"/>
          <w:lang w:val="uk-UA" w:eastAsia="uk-UA"/>
        </w:rPr>
        <w:t xml:space="preserve">(в тому числі з комфортною зоною обслуговування та очікування, туалетною кімнатою для осіб з інвалідністю та з обладнаним столиком для </w:t>
      </w:r>
      <w:proofErr w:type="spellStart"/>
      <w:r>
        <w:rPr>
          <w:sz w:val="28"/>
          <w:szCs w:val="28"/>
          <w:lang w:val="uk-UA" w:eastAsia="uk-UA"/>
        </w:rPr>
        <w:t>пеленання</w:t>
      </w:r>
      <w:proofErr w:type="spellEnd"/>
      <w:r>
        <w:rPr>
          <w:sz w:val="28"/>
          <w:szCs w:val="28"/>
          <w:lang w:val="uk-UA" w:eastAsia="uk-UA"/>
        </w:rPr>
        <w:t xml:space="preserve">, дитячим куточком, </w:t>
      </w:r>
      <w:proofErr w:type="spellStart"/>
      <w:r>
        <w:rPr>
          <w:sz w:val="28"/>
          <w:szCs w:val="28"/>
          <w:lang w:val="uk-UA" w:eastAsia="uk-UA"/>
        </w:rPr>
        <w:t>велопарковкою</w:t>
      </w:r>
      <w:proofErr w:type="spellEnd"/>
      <w:r>
        <w:rPr>
          <w:sz w:val="28"/>
          <w:szCs w:val="28"/>
          <w:lang w:val="uk-UA" w:eastAsia="uk-UA"/>
        </w:rPr>
        <w:t>), технікою, меблями, програмним забезпеченням;</w:t>
      </w:r>
    </w:p>
    <w:p w:rsidR="008D5309" w:rsidRDefault="008D5309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затвердження нової структури ЦНАП</w:t>
      </w:r>
      <w:r w:rsidR="00C51462">
        <w:rPr>
          <w:sz w:val="28"/>
          <w:szCs w:val="28"/>
          <w:lang w:val="uk-UA" w:eastAsia="uk-UA"/>
        </w:rPr>
        <w:t>,</w:t>
      </w:r>
      <w:r w:rsidR="00C81A2F">
        <w:rPr>
          <w:sz w:val="28"/>
          <w:szCs w:val="28"/>
          <w:lang w:val="uk-UA" w:eastAsia="uk-UA"/>
        </w:rPr>
        <w:t xml:space="preserve"> нормативних документів</w:t>
      </w:r>
      <w:r>
        <w:rPr>
          <w:sz w:val="28"/>
          <w:szCs w:val="28"/>
          <w:lang w:val="uk-UA" w:eastAsia="uk-UA"/>
        </w:rPr>
        <w:t>;</w:t>
      </w:r>
    </w:p>
    <w:p w:rsidR="001A59CE" w:rsidRDefault="001A59CE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забезпечення ЦНАП достатньою кількістю персоналу, здійснення регулярних заходів з навчання та підвищення його кваліфікації;</w:t>
      </w:r>
    </w:p>
    <w:p w:rsidR="008D5309" w:rsidRDefault="001A59CE" w:rsidP="00F64003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збільшення кількості адміністративних послуг, що надаються через ЦНАП, в тому числі </w:t>
      </w:r>
      <w:r w:rsidR="00C51462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 xml:space="preserve"> послуг соціального захисту населення, пенсійного забезпечення, зайнято</w:t>
      </w:r>
      <w:r w:rsidR="00C81A2F">
        <w:rPr>
          <w:sz w:val="28"/>
          <w:szCs w:val="28"/>
          <w:lang w:val="uk-UA" w:eastAsia="uk-UA"/>
        </w:rPr>
        <w:t>с</w:t>
      </w:r>
      <w:r>
        <w:rPr>
          <w:sz w:val="28"/>
          <w:szCs w:val="28"/>
          <w:lang w:val="uk-UA" w:eastAsia="uk-UA"/>
        </w:rPr>
        <w:t>ті населення;</w:t>
      </w:r>
    </w:p>
    <w:p w:rsidR="00EA5AE6" w:rsidRDefault="00EA5AE6" w:rsidP="00EA5AE6">
      <w:pPr>
        <w:pStyle w:val="ae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забезпечення ЦНАП достатньою кількістю персоналу, здійснення регулярних заходів з навчання та підвищення його кваліфікації;</w:t>
      </w:r>
    </w:p>
    <w:p w:rsidR="00EA5AE6" w:rsidRDefault="00EA5AE6" w:rsidP="00EA5AE6">
      <w:pPr>
        <w:pStyle w:val="ae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вжиття комплексу заходів для надання через ЦНАП адміністративних послуг з видачі паспорта громадянина України та паспорта громадянина України для виїзду за кордон;</w:t>
      </w:r>
    </w:p>
    <w:p w:rsidR="00260418" w:rsidRDefault="00260418" w:rsidP="00EA5AE6">
      <w:pPr>
        <w:pStyle w:val="ae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- створення належної системи інформування громади про адміністративні послуги та роботу ЦНАП, в тому числі </w:t>
      </w:r>
      <w:r w:rsidR="00C51462">
        <w:rPr>
          <w:sz w:val="28"/>
          <w:szCs w:val="28"/>
          <w:lang w:val="uk-UA" w:eastAsia="uk-UA"/>
        </w:rPr>
        <w:t xml:space="preserve">- </w:t>
      </w:r>
      <w:r>
        <w:rPr>
          <w:sz w:val="28"/>
          <w:szCs w:val="28"/>
          <w:lang w:val="uk-UA" w:eastAsia="uk-UA"/>
        </w:rPr>
        <w:t xml:space="preserve">через офіційну </w:t>
      </w:r>
      <w:proofErr w:type="spellStart"/>
      <w:r>
        <w:rPr>
          <w:sz w:val="28"/>
          <w:szCs w:val="28"/>
          <w:lang w:val="uk-UA" w:eastAsia="uk-UA"/>
        </w:rPr>
        <w:t>веб</w:t>
      </w:r>
      <w:proofErr w:type="spellEnd"/>
      <w:r>
        <w:rPr>
          <w:sz w:val="28"/>
          <w:szCs w:val="28"/>
          <w:lang w:val="uk-UA" w:eastAsia="uk-UA"/>
        </w:rPr>
        <w:t xml:space="preserve"> - сторінку Глухівської міської ради (громади), сторінку ЦНАП у соціальних мережах;</w:t>
      </w:r>
    </w:p>
    <w:p w:rsidR="00260418" w:rsidRDefault="00260418" w:rsidP="314204AE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Для виконання зазначених заходів планується:</w:t>
      </w:r>
    </w:p>
    <w:p w:rsidR="001A59CE" w:rsidRDefault="00E6154A" w:rsidP="314204AE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проведення ремонтних робіт приміщення за</w:t>
      </w:r>
      <w:r w:rsidR="00C51462">
        <w:rPr>
          <w:sz w:val="28"/>
          <w:szCs w:val="28"/>
          <w:lang w:val="uk-UA" w:eastAsia="uk-UA"/>
        </w:rPr>
        <w:t xml:space="preserve"> адресою: 41400, Сумська обл.</w:t>
      </w:r>
      <w:r>
        <w:rPr>
          <w:sz w:val="28"/>
          <w:szCs w:val="28"/>
          <w:lang w:val="uk-UA" w:eastAsia="uk-UA"/>
        </w:rPr>
        <w:t xml:space="preserve">, м. Глухів, вул. </w:t>
      </w:r>
      <w:proofErr w:type="spellStart"/>
      <w:r>
        <w:rPr>
          <w:sz w:val="28"/>
          <w:szCs w:val="28"/>
          <w:lang w:val="uk-UA" w:eastAsia="uk-UA"/>
        </w:rPr>
        <w:t>Києво</w:t>
      </w:r>
      <w:proofErr w:type="spellEnd"/>
      <w:r>
        <w:rPr>
          <w:sz w:val="28"/>
          <w:szCs w:val="28"/>
          <w:lang w:val="uk-UA" w:eastAsia="uk-UA"/>
        </w:rPr>
        <w:t xml:space="preserve"> – Московська, 8;</w:t>
      </w:r>
    </w:p>
    <w:p w:rsidR="00E6154A" w:rsidRDefault="00E6154A" w:rsidP="314204AE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внесення змін до структури  виконавчих органів міської ради;</w:t>
      </w:r>
    </w:p>
    <w:p w:rsidR="00E6154A" w:rsidRDefault="00E6154A" w:rsidP="314204AE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оновлення нормативних документів щодо діяльності ЦНАП;</w:t>
      </w:r>
    </w:p>
    <w:p w:rsidR="00260418" w:rsidRDefault="00260418" w:rsidP="0026041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Pr="00260418">
        <w:rPr>
          <w:sz w:val="28"/>
          <w:szCs w:val="28"/>
          <w:lang w:val="uk-UA" w:eastAsia="uk-UA"/>
        </w:rPr>
        <w:t xml:space="preserve">прийняття узгоджених рішень (меморандумів) про співпрацю </w:t>
      </w:r>
      <w:r w:rsidR="00FD5176">
        <w:rPr>
          <w:sz w:val="28"/>
          <w:szCs w:val="28"/>
          <w:lang w:val="uk-UA" w:eastAsia="uk-UA"/>
        </w:rPr>
        <w:t xml:space="preserve">щодо </w:t>
      </w:r>
      <w:r w:rsidRPr="00260418">
        <w:rPr>
          <w:sz w:val="28"/>
          <w:szCs w:val="28"/>
          <w:lang w:val="uk-UA" w:eastAsia="uk-UA"/>
        </w:rPr>
        <w:t xml:space="preserve"> надання адміністративних послуг з </w:t>
      </w:r>
      <w:r w:rsidRPr="0018360D">
        <w:rPr>
          <w:color w:val="000000" w:themeColor="text1"/>
          <w:sz w:val="28"/>
          <w:szCs w:val="28"/>
          <w:lang w:val="uk-UA" w:eastAsia="uk-UA"/>
        </w:rPr>
        <w:t>органами виконавчої влади</w:t>
      </w:r>
      <w:r w:rsidRPr="00260418">
        <w:rPr>
          <w:sz w:val="28"/>
          <w:szCs w:val="28"/>
          <w:lang w:val="uk-UA" w:eastAsia="uk-UA"/>
        </w:rPr>
        <w:t xml:space="preserve">  для надання адміністративних послуг у </w:t>
      </w:r>
      <w:r w:rsidR="00B27FF5">
        <w:rPr>
          <w:sz w:val="28"/>
          <w:szCs w:val="28"/>
          <w:lang w:val="uk-UA" w:eastAsia="uk-UA"/>
        </w:rPr>
        <w:t xml:space="preserve">сфері соціального захисту населення, пенсійного забезпечення, </w:t>
      </w:r>
      <w:r w:rsidR="00E01386">
        <w:rPr>
          <w:sz w:val="28"/>
          <w:szCs w:val="28"/>
          <w:lang w:val="uk-UA" w:eastAsia="uk-UA"/>
        </w:rPr>
        <w:t>працевлаштування</w:t>
      </w:r>
      <w:r w:rsidR="002A67A0">
        <w:rPr>
          <w:sz w:val="28"/>
          <w:szCs w:val="28"/>
          <w:lang w:val="uk-UA" w:eastAsia="uk-UA"/>
        </w:rPr>
        <w:t xml:space="preserve">, </w:t>
      </w:r>
      <w:r w:rsidR="00FD5176">
        <w:rPr>
          <w:sz w:val="28"/>
          <w:szCs w:val="28"/>
          <w:lang w:val="uk-UA" w:eastAsia="uk-UA"/>
        </w:rPr>
        <w:t>організація</w:t>
      </w:r>
      <w:r w:rsidR="00B27FF5">
        <w:rPr>
          <w:sz w:val="28"/>
          <w:szCs w:val="28"/>
          <w:lang w:val="uk-UA" w:eastAsia="uk-UA"/>
        </w:rPr>
        <w:t xml:space="preserve"> оперативного документообігу з цими органами;</w:t>
      </w:r>
    </w:p>
    <w:p w:rsidR="00B27FF5" w:rsidRDefault="00B27FF5" w:rsidP="0026041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вивчення кращих практик організації надання адміністративних послуг в Україні;</w:t>
      </w:r>
    </w:p>
    <w:p w:rsidR="00B27FF5" w:rsidRDefault="00B27FF5" w:rsidP="0026041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створення дієвої системи зворотного зв’язку з суб’єктами звернень та громадою загалом, розгляду пропозицій та зауважень громадян щодо організації надання адміністративних послуг у громаді, в тому числі при формуванні (розширенні) Переліку послуг, що надаються через ЦНАП, плануванні облаштування ЦНАП, впровадження суттєвих новацій у роботі ЦНАП, при щорічному оцінюванні персоналу ЦНАП;</w:t>
      </w:r>
    </w:p>
    <w:p w:rsidR="00B27FF5" w:rsidRDefault="00B27FF5" w:rsidP="0026041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звітування перед Глухівською міською радою </w:t>
      </w:r>
      <w:r w:rsidR="002A67A0">
        <w:rPr>
          <w:sz w:val="28"/>
          <w:szCs w:val="28"/>
          <w:lang w:val="uk-UA" w:eastAsia="uk-UA"/>
        </w:rPr>
        <w:t xml:space="preserve">після завершення реалізації </w:t>
      </w:r>
      <w:r>
        <w:rPr>
          <w:sz w:val="28"/>
          <w:szCs w:val="28"/>
          <w:lang w:val="uk-UA" w:eastAsia="uk-UA"/>
        </w:rPr>
        <w:t xml:space="preserve"> Концепції;</w:t>
      </w:r>
    </w:p>
    <w:p w:rsidR="00B27FF5" w:rsidRDefault="00B27FF5" w:rsidP="0026041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питання забезпечення гендерної рівності </w:t>
      </w:r>
      <w:r w:rsidR="00E6154A">
        <w:rPr>
          <w:sz w:val="28"/>
          <w:szCs w:val="28"/>
          <w:lang w:val="uk-UA" w:eastAsia="uk-UA"/>
        </w:rPr>
        <w:t xml:space="preserve">у </w:t>
      </w:r>
      <w:r>
        <w:rPr>
          <w:sz w:val="28"/>
          <w:szCs w:val="28"/>
          <w:lang w:val="uk-UA" w:eastAsia="uk-UA"/>
        </w:rPr>
        <w:t>функціонуванн</w:t>
      </w:r>
      <w:r w:rsidR="00E6154A">
        <w:rPr>
          <w:sz w:val="28"/>
          <w:szCs w:val="28"/>
          <w:lang w:val="uk-UA" w:eastAsia="uk-UA"/>
        </w:rPr>
        <w:t>і</w:t>
      </w:r>
      <w:r>
        <w:rPr>
          <w:sz w:val="28"/>
          <w:szCs w:val="28"/>
          <w:lang w:val="uk-UA" w:eastAsia="uk-UA"/>
        </w:rPr>
        <w:t xml:space="preserve"> ЦНАП.</w:t>
      </w:r>
    </w:p>
    <w:p w:rsidR="002A64F6" w:rsidRDefault="00C51462" w:rsidP="00D647F6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Усі заходи буде</w:t>
      </w:r>
      <w:r w:rsidR="00B27FF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за</w:t>
      </w:r>
      <w:r w:rsidR="00B27FF5">
        <w:rPr>
          <w:sz w:val="28"/>
          <w:szCs w:val="28"/>
          <w:lang w:val="uk-UA" w:eastAsia="uk-UA"/>
        </w:rPr>
        <w:t>план</w:t>
      </w:r>
      <w:r>
        <w:rPr>
          <w:sz w:val="28"/>
          <w:szCs w:val="28"/>
          <w:lang w:val="uk-UA" w:eastAsia="uk-UA"/>
        </w:rPr>
        <w:t>овано</w:t>
      </w:r>
      <w:r w:rsidR="00B27FF5">
        <w:rPr>
          <w:sz w:val="28"/>
          <w:szCs w:val="28"/>
          <w:lang w:val="uk-UA" w:eastAsia="uk-UA"/>
        </w:rPr>
        <w:t xml:space="preserve"> та впровадж</w:t>
      </w:r>
      <w:r>
        <w:rPr>
          <w:sz w:val="28"/>
          <w:szCs w:val="28"/>
          <w:lang w:val="uk-UA" w:eastAsia="uk-UA"/>
        </w:rPr>
        <w:t>ено</w:t>
      </w:r>
      <w:r w:rsidR="00B27FF5">
        <w:rPr>
          <w:sz w:val="28"/>
          <w:szCs w:val="28"/>
          <w:lang w:val="uk-UA" w:eastAsia="uk-UA"/>
        </w:rPr>
        <w:t xml:space="preserve"> з урахуванням найкращих стандартів та практик гендерної, антикорупційної політики, </w:t>
      </w:r>
      <w:r w:rsidR="001117F7">
        <w:rPr>
          <w:sz w:val="28"/>
          <w:szCs w:val="28"/>
          <w:lang w:val="uk-UA" w:eastAsia="uk-UA"/>
        </w:rPr>
        <w:t>політик захисту навколишнього середовища та енергозбереження.</w:t>
      </w:r>
    </w:p>
    <w:p w:rsidR="002A64F6" w:rsidRDefault="002A64F6" w:rsidP="314204AE">
      <w:pPr>
        <w:ind w:firstLine="708"/>
        <w:jc w:val="both"/>
        <w:rPr>
          <w:sz w:val="28"/>
          <w:szCs w:val="28"/>
          <w:lang w:val="uk-UA" w:eastAsia="uk-UA"/>
        </w:rPr>
      </w:pPr>
    </w:p>
    <w:p w:rsidR="002A70D7" w:rsidRDefault="005979F2" w:rsidP="001913CB">
      <w:pPr>
        <w:ind w:left="1080"/>
        <w:jc w:val="center"/>
        <w:rPr>
          <w:b/>
          <w:bCs/>
          <w:sz w:val="28"/>
          <w:szCs w:val="28"/>
          <w:lang w:val="uk-UA" w:eastAsia="uk-UA"/>
        </w:rPr>
      </w:pPr>
      <w:r w:rsidRPr="005979F2">
        <w:rPr>
          <w:b/>
          <w:bCs/>
          <w:sz w:val="28"/>
          <w:szCs w:val="28"/>
          <w:lang w:val="uk-UA" w:eastAsia="uk-UA"/>
        </w:rPr>
        <w:t xml:space="preserve">6. </w:t>
      </w:r>
      <w:r w:rsidR="001117F7">
        <w:rPr>
          <w:b/>
          <w:bCs/>
          <w:sz w:val="28"/>
          <w:szCs w:val="28"/>
          <w:lang w:val="uk-UA" w:eastAsia="uk-UA"/>
        </w:rPr>
        <w:t>Витрати та джерела їх покриття</w:t>
      </w:r>
    </w:p>
    <w:p w:rsidR="00D647F6" w:rsidRDefault="00D647F6" w:rsidP="007A4679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Для покриття витрат на вдосконалення системи надання адміністративних послуг і розвиту ЦНАП Глухівської міської ради (громади) планується використання надходжень до міського бюджету у вигляді плати за надання адміністративних послуг (адміністративний збір); інш</w:t>
      </w:r>
      <w:r w:rsidR="001B40F9">
        <w:rPr>
          <w:bCs/>
          <w:sz w:val="28"/>
          <w:szCs w:val="28"/>
          <w:lang w:val="uk-UA" w:eastAsia="uk-UA"/>
        </w:rPr>
        <w:t>их коштів</w:t>
      </w:r>
      <w:r>
        <w:rPr>
          <w:bCs/>
          <w:sz w:val="28"/>
          <w:szCs w:val="28"/>
          <w:lang w:val="uk-UA" w:eastAsia="uk-UA"/>
        </w:rPr>
        <w:t xml:space="preserve"> міського бюджету; державн</w:t>
      </w:r>
      <w:r w:rsidR="001B40F9">
        <w:rPr>
          <w:bCs/>
          <w:sz w:val="28"/>
          <w:szCs w:val="28"/>
          <w:lang w:val="uk-UA" w:eastAsia="uk-UA"/>
        </w:rPr>
        <w:t>ої</w:t>
      </w:r>
      <w:r>
        <w:rPr>
          <w:bCs/>
          <w:sz w:val="28"/>
          <w:szCs w:val="28"/>
          <w:lang w:val="uk-UA" w:eastAsia="uk-UA"/>
        </w:rPr>
        <w:t xml:space="preserve"> субвенці</w:t>
      </w:r>
      <w:r w:rsidR="001B40F9">
        <w:rPr>
          <w:bCs/>
          <w:sz w:val="28"/>
          <w:szCs w:val="28"/>
          <w:lang w:val="uk-UA" w:eastAsia="uk-UA"/>
        </w:rPr>
        <w:t>ї</w:t>
      </w:r>
      <w:r>
        <w:rPr>
          <w:bCs/>
          <w:sz w:val="28"/>
          <w:szCs w:val="28"/>
          <w:lang w:val="uk-UA" w:eastAsia="uk-UA"/>
        </w:rPr>
        <w:t xml:space="preserve"> на розвиток інфраструктури ОТГ (після її утворення); кошт</w:t>
      </w:r>
      <w:r w:rsidR="001B40F9">
        <w:rPr>
          <w:bCs/>
          <w:sz w:val="28"/>
          <w:szCs w:val="28"/>
          <w:lang w:val="uk-UA" w:eastAsia="uk-UA"/>
        </w:rPr>
        <w:t>ів</w:t>
      </w:r>
      <w:r>
        <w:rPr>
          <w:bCs/>
          <w:sz w:val="28"/>
          <w:szCs w:val="28"/>
          <w:lang w:val="uk-UA" w:eastAsia="uk-UA"/>
        </w:rPr>
        <w:t xml:space="preserve"> проектів міжнародн</w:t>
      </w:r>
      <w:r w:rsidR="001B40F9">
        <w:rPr>
          <w:bCs/>
          <w:sz w:val="28"/>
          <w:szCs w:val="28"/>
          <w:lang w:val="uk-UA" w:eastAsia="uk-UA"/>
        </w:rPr>
        <w:t>ої технічної допомоги та інших</w:t>
      </w:r>
      <w:r>
        <w:rPr>
          <w:bCs/>
          <w:sz w:val="28"/>
          <w:szCs w:val="28"/>
          <w:lang w:val="uk-UA" w:eastAsia="uk-UA"/>
        </w:rPr>
        <w:t xml:space="preserve"> дозволен</w:t>
      </w:r>
      <w:r w:rsidR="001B40F9">
        <w:rPr>
          <w:bCs/>
          <w:sz w:val="28"/>
          <w:szCs w:val="28"/>
          <w:lang w:val="uk-UA" w:eastAsia="uk-UA"/>
        </w:rPr>
        <w:t>их законодавством джерел</w:t>
      </w:r>
      <w:r>
        <w:rPr>
          <w:bCs/>
          <w:sz w:val="28"/>
          <w:szCs w:val="28"/>
          <w:lang w:val="uk-UA" w:eastAsia="uk-UA"/>
        </w:rPr>
        <w:t>.</w:t>
      </w:r>
    </w:p>
    <w:p w:rsidR="005979F2" w:rsidRDefault="005979F2" w:rsidP="00D647F6">
      <w:pPr>
        <w:jc w:val="both"/>
        <w:rPr>
          <w:bCs/>
          <w:sz w:val="28"/>
          <w:szCs w:val="28"/>
          <w:lang w:val="uk-UA" w:eastAsia="uk-UA"/>
        </w:rPr>
      </w:pPr>
    </w:p>
    <w:p w:rsidR="005979F2" w:rsidRDefault="005979F2" w:rsidP="006A6317">
      <w:pPr>
        <w:ind w:firstLine="108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7. </w:t>
      </w:r>
      <w:r w:rsidR="00EC581E">
        <w:rPr>
          <w:b/>
          <w:bCs/>
          <w:sz w:val="28"/>
          <w:szCs w:val="28"/>
          <w:lang w:val="uk-UA" w:eastAsia="uk-UA"/>
        </w:rPr>
        <w:t>Очікувані результати</w:t>
      </w:r>
    </w:p>
    <w:p w:rsidR="00DF6DE0" w:rsidRDefault="005979F2" w:rsidP="00EC581E">
      <w:pPr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ab/>
      </w:r>
      <w:r w:rsidR="00EC581E" w:rsidRPr="00EC581E">
        <w:rPr>
          <w:bCs/>
          <w:sz w:val="28"/>
          <w:szCs w:val="28"/>
          <w:lang w:val="uk-UA" w:eastAsia="uk-UA"/>
        </w:rPr>
        <w:t>Від реалізації Концепції очікуються наступні результати:</w:t>
      </w:r>
    </w:p>
    <w:p w:rsidR="00EC581E" w:rsidRDefault="00EC581E" w:rsidP="00EC581E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ab/>
      </w:r>
      <w:r w:rsidR="00F95FB8" w:rsidRPr="00B01239">
        <w:rPr>
          <w:b/>
          <w:bCs/>
          <w:sz w:val="28"/>
          <w:szCs w:val="28"/>
          <w:lang w:val="uk-UA" w:eastAsia="uk-UA"/>
        </w:rPr>
        <w:t>д</w:t>
      </w:r>
      <w:r w:rsidRPr="00B01239">
        <w:rPr>
          <w:b/>
          <w:bCs/>
          <w:sz w:val="28"/>
          <w:szCs w:val="28"/>
          <w:lang w:val="uk-UA" w:eastAsia="uk-UA"/>
        </w:rPr>
        <w:t>ля громадян та суб’єктів господарювання</w:t>
      </w:r>
      <w:r>
        <w:rPr>
          <w:bCs/>
          <w:sz w:val="28"/>
          <w:szCs w:val="28"/>
          <w:lang w:val="uk-UA" w:eastAsia="uk-UA"/>
        </w:rPr>
        <w:t xml:space="preserve"> – отримання максимально можливої</w:t>
      </w:r>
      <w:r w:rsidR="001B40F9">
        <w:rPr>
          <w:bCs/>
          <w:sz w:val="28"/>
          <w:szCs w:val="28"/>
          <w:lang w:val="uk-UA" w:eastAsia="uk-UA"/>
        </w:rPr>
        <w:t xml:space="preserve"> кількості </w:t>
      </w:r>
      <w:r>
        <w:rPr>
          <w:bCs/>
          <w:sz w:val="28"/>
          <w:szCs w:val="28"/>
          <w:lang w:val="uk-UA" w:eastAsia="uk-UA"/>
        </w:rPr>
        <w:t xml:space="preserve">необхідних адміністративних послуг </w:t>
      </w:r>
      <w:r w:rsidR="001B40F9">
        <w:rPr>
          <w:bCs/>
          <w:sz w:val="28"/>
          <w:szCs w:val="28"/>
          <w:lang w:val="uk-UA" w:eastAsia="uk-UA"/>
        </w:rPr>
        <w:t>у</w:t>
      </w:r>
      <w:r>
        <w:rPr>
          <w:bCs/>
          <w:sz w:val="28"/>
          <w:szCs w:val="28"/>
          <w:lang w:val="uk-UA" w:eastAsia="uk-UA"/>
        </w:rPr>
        <w:t xml:space="preserve"> громаді, в комфортних, доступних та </w:t>
      </w:r>
      <w:proofErr w:type="spellStart"/>
      <w:r>
        <w:rPr>
          <w:bCs/>
          <w:sz w:val="28"/>
          <w:szCs w:val="28"/>
          <w:lang w:val="uk-UA" w:eastAsia="uk-UA"/>
        </w:rPr>
        <w:t>безбар’єрних</w:t>
      </w:r>
      <w:proofErr w:type="spellEnd"/>
      <w:r>
        <w:rPr>
          <w:bCs/>
          <w:sz w:val="28"/>
          <w:szCs w:val="28"/>
          <w:lang w:val="uk-UA" w:eastAsia="uk-UA"/>
        </w:rPr>
        <w:t xml:space="preserve"> умов</w:t>
      </w:r>
      <w:r w:rsidR="002A67A0">
        <w:rPr>
          <w:bCs/>
          <w:sz w:val="28"/>
          <w:szCs w:val="28"/>
          <w:lang w:val="uk-UA" w:eastAsia="uk-UA"/>
        </w:rPr>
        <w:t>ах</w:t>
      </w:r>
      <w:r>
        <w:rPr>
          <w:bCs/>
          <w:sz w:val="28"/>
          <w:szCs w:val="28"/>
          <w:lang w:val="uk-UA" w:eastAsia="uk-UA"/>
        </w:rPr>
        <w:t xml:space="preserve"> у нале</w:t>
      </w:r>
      <w:r w:rsidR="00F95FB8">
        <w:rPr>
          <w:bCs/>
          <w:sz w:val="28"/>
          <w:szCs w:val="28"/>
          <w:lang w:val="uk-UA" w:eastAsia="uk-UA"/>
        </w:rPr>
        <w:t>жн</w:t>
      </w:r>
      <w:r w:rsidR="001B40F9">
        <w:rPr>
          <w:bCs/>
          <w:sz w:val="28"/>
          <w:szCs w:val="28"/>
          <w:lang w:val="uk-UA" w:eastAsia="uk-UA"/>
        </w:rPr>
        <w:t>им чином облаштованому</w:t>
      </w:r>
      <w:r w:rsidR="00F95FB8">
        <w:rPr>
          <w:bCs/>
          <w:sz w:val="28"/>
          <w:szCs w:val="28"/>
          <w:lang w:val="uk-UA" w:eastAsia="uk-UA"/>
        </w:rPr>
        <w:t xml:space="preserve"> ЦНАП;</w:t>
      </w:r>
    </w:p>
    <w:p w:rsidR="00F95FB8" w:rsidRDefault="00F95FB8" w:rsidP="00EC581E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ab/>
      </w:r>
      <w:r w:rsidRPr="00B01239">
        <w:rPr>
          <w:b/>
          <w:bCs/>
          <w:sz w:val="28"/>
          <w:szCs w:val="28"/>
          <w:lang w:val="uk-UA" w:eastAsia="uk-UA"/>
        </w:rPr>
        <w:t xml:space="preserve">для працівників </w:t>
      </w:r>
      <w:r w:rsidR="00FD5176" w:rsidRPr="00B01239">
        <w:rPr>
          <w:b/>
          <w:bCs/>
          <w:sz w:val="28"/>
          <w:szCs w:val="28"/>
          <w:lang w:val="uk-UA" w:eastAsia="uk-UA"/>
        </w:rPr>
        <w:t>ЦНАП та інших посадових осіб, за</w:t>
      </w:r>
      <w:r w:rsidRPr="00B01239">
        <w:rPr>
          <w:b/>
          <w:bCs/>
          <w:sz w:val="28"/>
          <w:szCs w:val="28"/>
          <w:lang w:val="uk-UA" w:eastAsia="uk-UA"/>
        </w:rPr>
        <w:t xml:space="preserve">лучених до надання адміністративних послуг </w:t>
      </w:r>
      <w:r>
        <w:rPr>
          <w:bCs/>
          <w:sz w:val="28"/>
          <w:szCs w:val="28"/>
          <w:lang w:val="uk-UA" w:eastAsia="uk-UA"/>
        </w:rPr>
        <w:t>– належні умови роботи, регулярні заходи з підвищення кваліфікації;</w:t>
      </w:r>
    </w:p>
    <w:p w:rsidR="00F95FB8" w:rsidRPr="00EC581E" w:rsidRDefault="00F95FB8" w:rsidP="00EC581E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ab/>
      </w:r>
      <w:r w:rsidRPr="00B01239">
        <w:rPr>
          <w:b/>
          <w:bCs/>
          <w:sz w:val="28"/>
          <w:szCs w:val="28"/>
          <w:lang w:val="uk-UA" w:eastAsia="uk-UA"/>
        </w:rPr>
        <w:t>для громади загалом</w:t>
      </w:r>
      <w:r>
        <w:rPr>
          <w:bCs/>
          <w:sz w:val="28"/>
          <w:szCs w:val="28"/>
          <w:lang w:val="uk-UA" w:eastAsia="uk-UA"/>
        </w:rPr>
        <w:t xml:space="preserve"> – прозорі умови надання адміністративних послуг, покращен</w:t>
      </w:r>
      <w:r w:rsidR="00FD5176">
        <w:rPr>
          <w:bCs/>
          <w:sz w:val="28"/>
          <w:szCs w:val="28"/>
          <w:lang w:val="uk-UA" w:eastAsia="uk-UA"/>
        </w:rPr>
        <w:t>ня інвестиційного</w:t>
      </w:r>
      <w:r>
        <w:rPr>
          <w:bCs/>
          <w:sz w:val="28"/>
          <w:szCs w:val="28"/>
          <w:lang w:val="uk-UA" w:eastAsia="uk-UA"/>
        </w:rPr>
        <w:t xml:space="preserve"> клімат</w:t>
      </w:r>
      <w:r w:rsidR="00FD5176">
        <w:rPr>
          <w:bCs/>
          <w:sz w:val="28"/>
          <w:szCs w:val="28"/>
          <w:lang w:val="uk-UA" w:eastAsia="uk-UA"/>
        </w:rPr>
        <w:t>у</w:t>
      </w:r>
      <w:r>
        <w:rPr>
          <w:bCs/>
          <w:sz w:val="28"/>
          <w:szCs w:val="28"/>
          <w:lang w:val="uk-UA" w:eastAsia="uk-UA"/>
        </w:rPr>
        <w:t>, збільшення надходжень до місцевого бюджету за надання адміністративних послуг.</w:t>
      </w:r>
    </w:p>
    <w:p w:rsidR="00DF6DE0" w:rsidRDefault="00DF6DE0" w:rsidP="00DF6DE0">
      <w:pPr>
        <w:ind w:firstLine="708"/>
        <w:jc w:val="both"/>
        <w:rPr>
          <w:bCs/>
          <w:sz w:val="28"/>
          <w:szCs w:val="28"/>
          <w:lang w:val="uk-UA" w:eastAsia="uk-UA"/>
        </w:rPr>
      </w:pPr>
    </w:p>
    <w:p w:rsidR="0085190B" w:rsidRDefault="0085190B" w:rsidP="00DF6DE0">
      <w:pPr>
        <w:rPr>
          <w:b/>
          <w:bCs/>
          <w:sz w:val="28"/>
          <w:szCs w:val="28"/>
          <w:lang w:val="uk-UA" w:eastAsia="uk-UA"/>
        </w:rPr>
      </w:pPr>
    </w:p>
    <w:p w:rsidR="00DF6DE0" w:rsidRDefault="0085190B" w:rsidP="00DF6DE0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Секретар міської ради                                                                Юрій БУРЛАКА</w:t>
      </w:r>
    </w:p>
    <w:sectPr w:rsidR="00DF6DE0" w:rsidSect="004F1A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F92"/>
    <w:multiLevelType w:val="hybridMultilevel"/>
    <w:tmpl w:val="B8E6BE38"/>
    <w:lvl w:ilvl="0" w:tplc="AB36DD3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67A1CDA"/>
    <w:multiLevelType w:val="hybridMultilevel"/>
    <w:tmpl w:val="19ECDD2C"/>
    <w:lvl w:ilvl="0" w:tplc="E9B0A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F393F"/>
    <w:multiLevelType w:val="hybridMultilevel"/>
    <w:tmpl w:val="50D440C0"/>
    <w:lvl w:ilvl="0" w:tplc="4828979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B3367"/>
    <w:multiLevelType w:val="hybridMultilevel"/>
    <w:tmpl w:val="48985AC6"/>
    <w:lvl w:ilvl="0" w:tplc="564CF33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F52EA2"/>
    <w:multiLevelType w:val="hybridMultilevel"/>
    <w:tmpl w:val="86CE1C38"/>
    <w:lvl w:ilvl="0" w:tplc="01765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496A"/>
    <w:multiLevelType w:val="hybridMultilevel"/>
    <w:tmpl w:val="4DAAFDB2"/>
    <w:lvl w:ilvl="0" w:tplc="C4E4E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519B6"/>
    <w:multiLevelType w:val="hybridMultilevel"/>
    <w:tmpl w:val="C87A68A2"/>
    <w:lvl w:ilvl="0" w:tplc="7DF4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CC46DE"/>
    <w:multiLevelType w:val="hybridMultilevel"/>
    <w:tmpl w:val="6B4EF310"/>
    <w:lvl w:ilvl="0" w:tplc="31C24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07997"/>
    <w:multiLevelType w:val="hybridMultilevel"/>
    <w:tmpl w:val="9B4ACC74"/>
    <w:lvl w:ilvl="0" w:tplc="58ECEF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76186"/>
    <w:multiLevelType w:val="hybridMultilevel"/>
    <w:tmpl w:val="E76CCE8A"/>
    <w:lvl w:ilvl="0" w:tplc="F1F01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96337"/>
    <w:multiLevelType w:val="hybridMultilevel"/>
    <w:tmpl w:val="7E02AAE0"/>
    <w:lvl w:ilvl="0" w:tplc="6508782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A050AFF"/>
    <w:multiLevelType w:val="hybridMultilevel"/>
    <w:tmpl w:val="E8BC07DE"/>
    <w:lvl w:ilvl="0" w:tplc="039CDE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B0912"/>
    <w:multiLevelType w:val="hybridMultilevel"/>
    <w:tmpl w:val="5C8A94B2"/>
    <w:lvl w:ilvl="0" w:tplc="D3064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BD6AD1"/>
    <w:multiLevelType w:val="hybridMultilevel"/>
    <w:tmpl w:val="A9C2E682"/>
    <w:lvl w:ilvl="0" w:tplc="8BE2EA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78A5EA8"/>
    <w:multiLevelType w:val="multilevel"/>
    <w:tmpl w:val="B900E56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6C4734E5"/>
    <w:multiLevelType w:val="hybridMultilevel"/>
    <w:tmpl w:val="15607CE4"/>
    <w:lvl w:ilvl="0" w:tplc="72AC9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D2F7607"/>
    <w:multiLevelType w:val="hybridMultilevel"/>
    <w:tmpl w:val="3FB69C32"/>
    <w:lvl w:ilvl="0" w:tplc="27600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07D28BB"/>
    <w:multiLevelType w:val="hybridMultilevel"/>
    <w:tmpl w:val="CB425CE8"/>
    <w:lvl w:ilvl="0" w:tplc="04DCD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1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16"/>
  </w:num>
  <w:num w:numId="10">
    <w:abstractNumId w:val="15"/>
  </w:num>
  <w:num w:numId="11">
    <w:abstractNumId w:val="13"/>
  </w:num>
  <w:num w:numId="12">
    <w:abstractNumId w:val="12"/>
  </w:num>
  <w:num w:numId="13">
    <w:abstractNumId w:val="0"/>
  </w:num>
  <w:num w:numId="14">
    <w:abstractNumId w:val="10"/>
  </w:num>
  <w:num w:numId="15">
    <w:abstractNumId w:val="2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D787E"/>
    <w:rsid w:val="000038D4"/>
    <w:rsid w:val="00012B05"/>
    <w:rsid w:val="00015029"/>
    <w:rsid w:val="00023719"/>
    <w:rsid w:val="000302B2"/>
    <w:rsid w:val="00031C9D"/>
    <w:rsid w:val="0003382E"/>
    <w:rsid w:val="00037EE2"/>
    <w:rsid w:val="00046F69"/>
    <w:rsid w:val="000471A4"/>
    <w:rsid w:val="00057515"/>
    <w:rsid w:val="00064A02"/>
    <w:rsid w:val="00067500"/>
    <w:rsid w:val="000A58F9"/>
    <w:rsid w:val="000B346D"/>
    <w:rsid w:val="000D1502"/>
    <w:rsid w:val="000F615E"/>
    <w:rsid w:val="00104642"/>
    <w:rsid w:val="001078A0"/>
    <w:rsid w:val="001117F7"/>
    <w:rsid w:val="00113061"/>
    <w:rsid w:val="0011582C"/>
    <w:rsid w:val="00123B57"/>
    <w:rsid w:val="001335DD"/>
    <w:rsid w:val="001644BA"/>
    <w:rsid w:val="0017456F"/>
    <w:rsid w:val="0018360D"/>
    <w:rsid w:val="001913CB"/>
    <w:rsid w:val="001978F8"/>
    <w:rsid w:val="001A2FCA"/>
    <w:rsid w:val="001A59CE"/>
    <w:rsid w:val="001B0C01"/>
    <w:rsid w:val="001B40F9"/>
    <w:rsid w:val="001C1A87"/>
    <w:rsid w:val="001E5249"/>
    <w:rsid w:val="001F3678"/>
    <w:rsid w:val="001F7C48"/>
    <w:rsid w:val="00236CC2"/>
    <w:rsid w:val="00260418"/>
    <w:rsid w:val="00260979"/>
    <w:rsid w:val="00270749"/>
    <w:rsid w:val="002851C1"/>
    <w:rsid w:val="00285B1B"/>
    <w:rsid w:val="0029002D"/>
    <w:rsid w:val="00290711"/>
    <w:rsid w:val="002A64F6"/>
    <w:rsid w:val="002A67A0"/>
    <w:rsid w:val="002A70D7"/>
    <w:rsid w:val="002D0716"/>
    <w:rsid w:val="002F3BE0"/>
    <w:rsid w:val="003002A0"/>
    <w:rsid w:val="00314452"/>
    <w:rsid w:val="003144B3"/>
    <w:rsid w:val="00321CBF"/>
    <w:rsid w:val="00332AAD"/>
    <w:rsid w:val="0035384F"/>
    <w:rsid w:val="0036565E"/>
    <w:rsid w:val="00374D95"/>
    <w:rsid w:val="003943F3"/>
    <w:rsid w:val="003A4B70"/>
    <w:rsid w:val="003A5446"/>
    <w:rsid w:val="003D4E00"/>
    <w:rsid w:val="003D6F37"/>
    <w:rsid w:val="003E5B12"/>
    <w:rsid w:val="003F274D"/>
    <w:rsid w:val="004015C2"/>
    <w:rsid w:val="00410300"/>
    <w:rsid w:val="00410E37"/>
    <w:rsid w:val="00417A49"/>
    <w:rsid w:val="00423FEE"/>
    <w:rsid w:val="0042438C"/>
    <w:rsid w:val="00446506"/>
    <w:rsid w:val="004561C9"/>
    <w:rsid w:val="0046436B"/>
    <w:rsid w:val="0046447F"/>
    <w:rsid w:val="00487942"/>
    <w:rsid w:val="004A3499"/>
    <w:rsid w:val="004A6FD9"/>
    <w:rsid w:val="004B49B7"/>
    <w:rsid w:val="004C0A2B"/>
    <w:rsid w:val="004C2AD9"/>
    <w:rsid w:val="004D7A16"/>
    <w:rsid w:val="004E1AB5"/>
    <w:rsid w:val="004F1A1C"/>
    <w:rsid w:val="004F6291"/>
    <w:rsid w:val="005158C9"/>
    <w:rsid w:val="005360F8"/>
    <w:rsid w:val="00550738"/>
    <w:rsid w:val="00557DDC"/>
    <w:rsid w:val="00581804"/>
    <w:rsid w:val="005979F2"/>
    <w:rsid w:val="005B0CA7"/>
    <w:rsid w:val="005B78AC"/>
    <w:rsid w:val="005C125E"/>
    <w:rsid w:val="005C495A"/>
    <w:rsid w:val="005E7C03"/>
    <w:rsid w:val="00614242"/>
    <w:rsid w:val="00617E66"/>
    <w:rsid w:val="00623DBA"/>
    <w:rsid w:val="0062702C"/>
    <w:rsid w:val="006304FB"/>
    <w:rsid w:val="00633C33"/>
    <w:rsid w:val="00637837"/>
    <w:rsid w:val="006423BD"/>
    <w:rsid w:val="00647AD1"/>
    <w:rsid w:val="00672EC1"/>
    <w:rsid w:val="00675B62"/>
    <w:rsid w:val="006A185C"/>
    <w:rsid w:val="006A2E27"/>
    <w:rsid w:val="006A5115"/>
    <w:rsid w:val="006A6317"/>
    <w:rsid w:val="006A6C9B"/>
    <w:rsid w:val="006B3E6E"/>
    <w:rsid w:val="006B4ED4"/>
    <w:rsid w:val="006C2E8E"/>
    <w:rsid w:val="006C5D45"/>
    <w:rsid w:val="006D3EA1"/>
    <w:rsid w:val="006D5EB1"/>
    <w:rsid w:val="006E1891"/>
    <w:rsid w:val="006F38BC"/>
    <w:rsid w:val="006F7141"/>
    <w:rsid w:val="00710728"/>
    <w:rsid w:val="00726750"/>
    <w:rsid w:val="00737BD6"/>
    <w:rsid w:val="0075747E"/>
    <w:rsid w:val="007578A5"/>
    <w:rsid w:val="0076075F"/>
    <w:rsid w:val="007702C1"/>
    <w:rsid w:val="00770C04"/>
    <w:rsid w:val="007720FA"/>
    <w:rsid w:val="00787348"/>
    <w:rsid w:val="007A18D8"/>
    <w:rsid w:val="007A4679"/>
    <w:rsid w:val="007B2AE6"/>
    <w:rsid w:val="007C1A79"/>
    <w:rsid w:val="007C4A17"/>
    <w:rsid w:val="007D0203"/>
    <w:rsid w:val="007D66CF"/>
    <w:rsid w:val="007F6361"/>
    <w:rsid w:val="00807F57"/>
    <w:rsid w:val="00817CED"/>
    <w:rsid w:val="00821DD9"/>
    <w:rsid w:val="0083328A"/>
    <w:rsid w:val="00845E88"/>
    <w:rsid w:val="0085190B"/>
    <w:rsid w:val="00854EF3"/>
    <w:rsid w:val="00856F16"/>
    <w:rsid w:val="00873732"/>
    <w:rsid w:val="00877724"/>
    <w:rsid w:val="008B3244"/>
    <w:rsid w:val="008B7075"/>
    <w:rsid w:val="008D5309"/>
    <w:rsid w:val="008F016A"/>
    <w:rsid w:val="008F5975"/>
    <w:rsid w:val="008F5ED3"/>
    <w:rsid w:val="009049B1"/>
    <w:rsid w:val="009055D6"/>
    <w:rsid w:val="009114E4"/>
    <w:rsid w:val="00924A24"/>
    <w:rsid w:val="00935E44"/>
    <w:rsid w:val="00936010"/>
    <w:rsid w:val="00947FDF"/>
    <w:rsid w:val="00955A70"/>
    <w:rsid w:val="009561DF"/>
    <w:rsid w:val="00985676"/>
    <w:rsid w:val="00985C57"/>
    <w:rsid w:val="00996828"/>
    <w:rsid w:val="009A6E8E"/>
    <w:rsid w:val="009C0118"/>
    <w:rsid w:val="009C545B"/>
    <w:rsid w:val="009C629C"/>
    <w:rsid w:val="009D1101"/>
    <w:rsid w:val="009D695A"/>
    <w:rsid w:val="009F101D"/>
    <w:rsid w:val="009F35D3"/>
    <w:rsid w:val="00A024DB"/>
    <w:rsid w:val="00A03965"/>
    <w:rsid w:val="00A06470"/>
    <w:rsid w:val="00A06869"/>
    <w:rsid w:val="00A130B2"/>
    <w:rsid w:val="00A26888"/>
    <w:rsid w:val="00A32D0D"/>
    <w:rsid w:val="00A46E92"/>
    <w:rsid w:val="00A56E38"/>
    <w:rsid w:val="00A72530"/>
    <w:rsid w:val="00A76209"/>
    <w:rsid w:val="00A76A99"/>
    <w:rsid w:val="00A90B27"/>
    <w:rsid w:val="00A94926"/>
    <w:rsid w:val="00A95692"/>
    <w:rsid w:val="00A9653A"/>
    <w:rsid w:val="00A96E6A"/>
    <w:rsid w:val="00A97079"/>
    <w:rsid w:val="00AA3298"/>
    <w:rsid w:val="00AC10A8"/>
    <w:rsid w:val="00AC1904"/>
    <w:rsid w:val="00AC37D0"/>
    <w:rsid w:val="00AF1137"/>
    <w:rsid w:val="00B0104D"/>
    <w:rsid w:val="00B01239"/>
    <w:rsid w:val="00B27FF5"/>
    <w:rsid w:val="00B35A5D"/>
    <w:rsid w:val="00B464BD"/>
    <w:rsid w:val="00B5099F"/>
    <w:rsid w:val="00B63D95"/>
    <w:rsid w:val="00B64030"/>
    <w:rsid w:val="00B669F1"/>
    <w:rsid w:val="00B67079"/>
    <w:rsid w:val="00B73FDF"/>
    <w:rsid w:val="00B8095F"/>
    <w:rsid w:val="00B91D68"/>
    <w:rsid w:val="00BA2430"/>
    <w:rsid w:val="00BB3345"/>
    <w:rsid w:val="00BD4738"/>
    <w:rsid w:val="00BD4BE9"/>
    <w:rsid w:val="00BD787E"/>
    <w:rsid w:val="00C0085F"/>
    <w:rsid w:val="00C013D7"/>
    <w:rsid w:val="00C031D2"/>
    <w:rsid w:val="00C25092"/>
    <w:rsid w:val="00C25EA1"/>
    <w:rsid w:val="00C4117D"/>
    <w:rsid w:val="00C437FB"/>
    <w:rsid w:val="00C51462"/>
    <w:rsid w:val="00C547EE"/>
    <w:rsid w:val="00C60D46"/>
    <w:rsid w:val="00C71365"/>
    <w:rsid w:val="00C73E01"/>
    <w:rsid w:val="00C7655C"/>
    <w:rsid w:val="00C81A2F"/>
    <w:rsid w:val="00CB16A4"/>
    <w:rsid w:val="00CC0E7D"/>
    <w:rsid w:val="00CC3045"/>
    <w:rsid w:val="00CC64CB"/>
    <w:rsid w:val="00CC7E5A"/>
    <w:rsid w:val="00CD12C3"/>
    <w:rsid w:val="00CD2F5C"/>
    <w:rsid w:val="00CD6DCE"/>
    <w:rsid w:val="00CF00EF"/>
    <w:rsid w:val="00CF29EB"/>
    <w:rsid w:val="00D0300A"/>
    <w:rsid w:val="00D050C3"/>
    <w:rsid w:val="00D1348D"/>
    <w:rsid w:val="00D16FBC"/>
    <w:rsid w:val="00D22A4B"/>
    <w:rsid w:val="00D42DE2"/>
    <w:rsid w:val="00D647F6"/>
    <w:rsid w:val="00D81D86"/>
    <w:rsid w:val="00D906D7"/>
    <w:rsid w:val="00D90ACD"/>
    <w:rsid w:val="00DA476D"/>
    <w:rsid w:val="00DD05C9"/>
    <w:rsid w:val="00DD17C5"/>
    <w:rsid w:val="00DD2A6F"/>
    <w:rsid w:val="00DD2CFA"/>
    <w:rsid w:val="00DE2E47"/>
    <w:rsid w:val="00DE5E79"/>
    <w:rsid w:val="00DF6DE0"/>
    <w:rsid w:val="00DF7973"/>
    <w:rsid w:val="00E01386"/>
    <w:rsid w:val="00E22099"/>
    <w:rsid w:val="00E24F0D"/>
    <w:rsid w:val="00E3079B"/>
    <w:rsid w:val="00E371B3"/>
    <w:rsid w:val="00E510D9"/>
    <w:rsid w:val="00E56DF9"/>
    <w:rsid w:val="00E6154A"/>
    <w:rsid w:val="00E62ED9"/>
    <w:rsid w:val="00E711C6"/>
    <w:rsid w:val="00E73D74"/>
    <w:rsid w:val="00E75973"/>
    <w:rsid w:val="00E82BE5"/>
    <w:rsid w:val="00E91029"/>
    <w:rsid w:val="00EA1889"/>
    <w:rsid w:val="00EA5AE6"/>
    <w:rsid w:val="00EB35B0"/>
    <w:rsid w:val="00EC581E"/>
    <w:rsid w:val="00EE196F"/>
    <w:rsid w:val="00EF0D6B"/>
    <w:rsid w:val="00F03A44"/>
    <w:rsid w:val="00F03E8F"/>
    <w:rsid w:val="00F063D9"/>
    <w:rsid w:val="00F0797A"/>
    <w:rsid w:val="00F111A8"/>
    <w:rsid w:val="00F319AC"/>
    <w:rsid w:val="00F34E0A"/>
    <w:rsid w:val="00F3622B"/>
    <w:rsid w:val="00F45AB1"/>
    <w:rsid w:val="00F47C33"/>
    <w:rsid w:val="00F50049"/>
    <w:rsid w:val="00F54AAA"/>
    <w:rsid w:val="00F64003"/>
    <w:rsid w:val="00F75D87"/>
    <w:rsid w:val="00F867E8"/>
    <w:rsid w:val="00F90A72"/>
    <w:rsid w:val="00F95FB8"/>
    <w:rsid w:val="00FA66B2"/>
    <w:rsid w:val="00FB1D77"/>
    <w:rsid w:val="00FB6A12"/>
    <w:rsid w:val="00FC1C2E"/>
    <w:rsid w:val="00FC6093"/>
    <w:rsid w:val="00FC7AB2"/>
    <w:rsid w:val="00FD35D6"/>
    <w:rsid w:val="00FD5176"/>
    <w:rsid w:val="00FD63E0"/>
    <w:rsid w:val="00FF2893"/>
    <w:rsid w:val="00FF6907"/>
    <w:rsid w:val="04CF453B"/>
    <w:rsid w:val="314204AE"/>
    <w:rsid w:val="7CF4D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1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F274D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D787E"/>
    <w:rPr>
      <w:b/>
      <w:bCs/>
    </w:rPr>
  </w:style>
  <w:style w:type="character" w:styleId="a4">
    <w:name w:val="Emphasis"/>
    <w:basedOn w:val="a0"/>
    <w:qFormat/>
    <w:rsid w:val="00BD787E"/>
    <w:rPr>
      <w:i/>
      <w:iCs/>
    </w:rPr>
  </w:style>
  <w:style w:type="paragraph" w:styleId="a5">
    <w:name w:val="Document Map"/>
    <w:basedOn w:val="a"/>
    <w:semiHidden/>
    <w:rsid w:val="00A965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0471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F274D"/>
    <w:rPr>
      <w:rFonts w:ascii="Arial" w:hAnsi="Arial" w:cs="Arial"/>
      <w:b/>
      <w:bCs/>
      <w:sz w:val="26"/>
      <w:szCs w:val="26"/>
    </w:rPr>
  </w:style>
  <w:style w:type="paragraph" w:customStyle="1" w:styleId="31">
    <w:name w:val="заголовок 3"/>
    <w:basedOn w:val="a"/>
    <w:next w:val="a"/>
    <w:rsid w:val="003F274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AF113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 Spacing"/>
    <w:uiPriority w:val="1"/>
    <w:qFormat/>
    <w:rsid w:val="0029002D"/>
    <w:rPr>
      <w:rFonts w:ascii="Calibri" w:hAnsi="Calibri"/>
      <w:sz w:val="22"/>
      <w:szCs w:val="22"/>
    </w:rPr>
  </w:style>
  <w:style w:type="table" w:styleId="a8">
    <w:name w:val="Table Grid"/>
    <w:basedOn w:val="a1"/>
    <w:rsid w:val="00BA24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basedOn w:val="a0"/>
    <w:rsid w:val="00A90B27"/>
    <w:rPr>
      <w:sz w:val="16"/>
      <w:szCs w:val="16"/>
    </w:rPr>
  </w:style>
  <w:style w:type="paragraph" w:styleId="aa">
    <w:name w:val="annotation text"/>
    <w:basedOn w:val="a"/>
    <w:link w:val="ab"/>
    <w:rsid w:val="00A90B2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90B27"/>
    <w:rPr>
      <w:lang w:val="ru-RU" w:eastAsia="ru-RU"/>
    </w:rPr>
  </w:style>
  <w:style w:type="paragraph" w:styleId="ac">
    <w:name w:val="annotation subject"/>
    <w:basedOn w:val="aa"/>
    <w:next w:val="aa"/>
    <w:link w:val="ad"/>
    <w:rsid w:val="00A90B27"/>
    <w:rPr>
      <w:b/>
      <w:bCs/>
    </w:rPr>
  </w:style>
  <w:style w:type="character" w:customStyle="1" w:styleId="ad">
    <w:name w:val="Тема примечания Знак"/>
    <w:basedOn w:val="ab"/>
    <w:link w:val="ac"/>
    <w:rsid w:val="00A90B27"/>
    <w:rPr>
      <w:b/>
      <w:bCs/>
      <w:lang w:val="ru-RU" w:eastAsia="ru-RU"/>
    </w:rPr>
  </w:style>
  <w:style w:type="paragraph" w:styleId="ae">
    <w:name w:val="List Paragraph"/>
    <w:basedOn w:val="a"/>
    <w:uiPriority w:val="34"/>
    <w:qFormat/>
    <w:rsid w:val="00EA5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02046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0528">
                      <w:marLeft w:val="45"/>
                      <w:marRight w:val="45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3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91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54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1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86C35-1751-422C-930A-41F92F2C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Геращенко</dc:creator>
  <cp:keywords/>
  <cp:lastModifiedBy>RePack by Diakov</cp:lastModifiedBy>
  <cp:revision>50</cp:revision>
  <cp:lastPrinted>2020-07-31T10:32:00Z</cp:lastPrinted>
  <dcterms:created xsi:type="dcterms:W3CDTF">2020-06-19T08:04:00Z</dcterms:created>
  <dcterms:modified xsi:type="dcterms:W3CDTF">2020-08-06T12:32:00Z</dcterms:modified>
</cp:coreProperties>
</file>