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78E" w:rsidRDefault="0004731B">
      <w:pPr>
        <w:spacing w:after="0" w:line="259" w:lineRule="auto"/>
        <w:ind w:left="794" w:firstLine="0"/>
        <w:jc w:val="center"/>
      </w:pPr>
      <w:r>
        <w:rPr>
          <w:rFonts w:ascii="Arial" w:eastAsia="Arial" w:hAnsi="Arial" w:cs="Arial"/>
          <w:b/>
          <w:sz w:val="32"/>
        </w:rPr>
        <w:t xml:space="preserve">    </w:t>
      </w:r>
      <w:r>
        <w:rPr>
          <w:noProof/>
        </w:rPr>
        <w:drawing>
          <wp:inline distT="0" distB="0" distL="0" distR="0">
            <wp:extent cx="596265" cy="73342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sz w:val="32"/>
        </w:rPr>
        <w:t xml:space="preserve"> </w:t>
      </w:r>
    </w:p>
    <w:p w:rsidR="00CA478E" w:rsidRDefault="0004731B">
      <w:pPr>
        <w:spacing w:after="71" w:line="259" w:lineRule="auto"/>
        <w:ind w:left="1971"/>
        <w:jc w:val="left"/>
      </w:pPr>
      <w:r>
        <w:rPr>
          <w:b/>
        </w:rPr>
        <w:t xml:space="preserve">    ГЛУХІВСЬКА МІСЬКА РАДА СУМСЬКОЇ ОБЛАСТІ   </w:t>
      </w:r>
      <w:proofErr w:type="gramStart"/>
      <w:r>
        <w:rPr>
          <w:b/>
        </w:rPr>
        <w:t>СЬОМЕ  СКЛИКАННЯ</w:t>
      </w:r>
      <w:proofErr w:type="gramEnd"/>
      <w:r>
        <w:rPr>
          <w:b/>
        </w:rPr>
        <w:t xml:space="preserve">    ЧЕТВЕРТА СЕСІЯ    П'ЯТЕ ПЛЕНАРНЕ  ЗАСІДАННЯ </w:t>
      </w:r>
    </w:p>
    <w:p w:rsidR="00CA478E" w:rsidRDefault="0004731B">
      <w:pPr>
        <w:pStyle w:val="1"/>
      </w:pPr>
      <w:r>
        <w:t xml:space="preserve">   Р І Ш Е Н </w:t>
      </w:r>
      <w:proofErr w:type="spellStart"/>
      <w:r>
        <w:t>Н</w:t>
      </w:r>
      <w:proofErr w:type="spellEnd"/>
      <w:r>
        <w:t xml:space="preserve"> Я  </w:t>
      </w:r>
    </w:p>
    <w:p w:rsidR="00CA478E" w:rsidRDefault="0004731B">
      <w:pPr>
        <w:spacing w:after="0" w:line="259" w:lineRule="auto"/>
        <w:ind w:left="783" w:firstLine="0"/>
        <w:jc w:val="center"/>
      </w:pPr>
      <w:r>
        <w:rPr>
          <w:b/>
          <w:sz w:val="32"/>
        </w:rPr>
        <w:t xml:space="preserve"> </w:t>
      </w:r>
    </w:p>
    <w:p w:rsidR="00CA478E" w:rsidRDefault="0004731B">
      <w:r>
        <w:t xml:space="preserve">31.03.2017                                    м. </w:t>
      </w:r>
      <w:proofErr w:type="spellStart"/>
      <w:r>
        <w:t>Глухів</w:t>
      </w:r>
      <w:proofErr w:type="spellEnd"/>
      <w:r>
        <w:t xml:space="preserve">                    № 213</w:t>
      </w:r>
      <w:r>
        <w:rPr>
          <w:sz w:val="32"/>
        </w:rPr>
        <w:t xml:space="preserve"> </w:t>
      </w:r>
    </w:p>
    <w:p w:rsidR="00CA478E" w:rsidRDefault="0004731B">
      <w:pPr>
        <w:spacing w:after="0" w:line="259" w:lineRule="auto"/>
        <w:ind w:left="708" w:firstLine="0"/>
        <w:jc w:val="left"/>
      </w:pPr>
      <w:r>
        <w:t xml:space="preserve"> </w:t>
      </w:r>
    </w:p>
    <w:p w:rsidR="00CA478E" w:rsidRDefault="0004731B">
      <w:pPr>
        <w:spacing w:after="0" w:line="259" w:lineRule="auto"/>
        <w:ind w:left="1275" w:firstLine="0"/>
        <w:jc w:val="left"/>
      </w:pPr>
      <w:r>
        <w:t xml:space="preserve"> </w:t>
      </w:r>
    </w:p>
    <w:p w:rsidR="00CA478E" w:rsidRDefault="0004731B">
      <w:pPr>
        <w:spacing w:after="33" w:line="259" w:lineRule="auto"/>
        <w:ind w:left="708" w:firstLine="0"/>
        <w:jc w:val="left"/>
      </w:pPr>
      <w:r>
        <w:t xml:space="preserve"> </w:t>
      </w:r>
    </w:p>
    <w:p w:rsidR="00CA478E" w:rsidRDefault="0004731B">
      <w:pPr>
        <w:pStyle w:val="2"/>
        <w:ind w:left="703" w:right="2080"/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фінансової</w:t>
      </w:r>
      <w:proofErr w:type="spellEnd"/>
      <w:r>
        <w:t xml:space="preserve"> </w:t>
      </w:r>
      <w:proofErr w:type="spellStart"/>
      <w:proofErr w:type="gramStart"/>
      <w:r>
        <w:t>підтримки</w:t>
      </w:r>
      <w:proofErr w:type="spellEnd"/>
      <w:r>
        <w:t xml:space="preserve">  </w:t>
      </w:r>
      <w:proofErr w:type="spellStart"/>
      <w:r>
        <w:t>заходів</w:t>
      </w:r>
      <w:proofErr w:type="spellEnd"/>
      <w:proofErr w:type="gramEnd"/>
      <w:r>
        <w:t xml:space="preserve">  по </w:t>
      </w:r>
      <w:proofErr w:type="spellStart"/>
      <w:r>
        <w:t>відшкодуванню</w:t>
      </w:r>
      <w:proofErr w:type="spellEnd"/>
      <w:r>
        <w:t xml:space="preserve"> </w:t>
      </w:r>
      <w:proofErr w:type="spellStart"/>
      <w:r>
        <w:t>вихідної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та </w:t>
      </w:r>
      <w:proofErr w:type="spellStart"/>
      <w:r>
        <w:t>заробітної</w:t>
      </w:r>
      <w:proofErr w:type="spellEnd"/>
      <w:r>
        <w:t xml:space="preserve"> плати  за час </w:t>
      </w:r>
      <w:proofErr w:type="spellStart"/>
      <w:r>
        <w:t>вимушеного</w:t>
      </w:r>
      <w:proofErr w:type="spellEnd"/>
      <w:r>
        <w:t xml:space="preserve"> прогулу </w:t>
      </w:r>
      <w:proofErr w:type="spellStart"/>
      <w:r>
        <w:t>працівникам</w:t>
      </w:r>
      <w:proofErr w:type="spellEnd"/>
      <w:r>
        <w:t xml:space="preserve"> </w:t>
      </w:r>
      <w:proofErr w:type="spellStart"/>
      <w:r>
        <w:t>комунальної</w:t>
      </w:r>
      <w:proofErr w:type="spellEnd"/>
      <w:r>
        <w:t xml:space="preserve">   </w:t>
      </w:r>
      <w:proofErr w:type="spellStart"/>
      <w:r>
        <w:t>організації</w:t>
      </w:r>
      <w:proofErr w:type="spellEnd"/>
      <w:r>
        <w:t xml:space="preserve"> «</w:t>
      </w:r>
      <w:proofErr w:type="spellStart"/>
      <w:r>
        <w:t>Редакція</w:t>
      </w:r>
      <w:proofErr w:type="spellEnd"/>
      <w:r>
        <w:t xml:space="preserve"> </w:t>
      </w:r>
      <w:proofErr w:type="spellStart"/>
      <w:r>
        <w:t>газети</w:t>
      </w:r>
      <w:proofErr w:type="spellEnd"/>
      <w:r>
        <w:t xml:space="preserve"> «Народна трибуна» на 2017 </w:t>
      </w:r>
      <w:proofErr w:type="spellStart"/>
      <w:r>
        <w:t>рік</w:t>
      </w:r>
      <w:proofErr w:type="spellEnd"/>
      <w:r>
        <w:t xml:space="preserve"> </w:t>
      </w:r>
    </w:p>
    <w:p w:rsidR="00CA478E" w:rsidRDefault="0004731B">
      <w:pPr>
        <w:spacing w:after="19" w:line="259" w:lineRule="auto"/>
        <w:ind w:left="708" w:firstLine="0"/>
        <w:jc w:val="left"/>
      </w:pPr>
      <w:r>
        <w:rPr>
          <w:b/>
        </w:rPr>
        <w:t xml:space="preserve"> </w:t>
      </w:r>
    </w:p>
    <w:p w:rsidR="00CA478E" w:rsidRDefault="0004731B">
      <w:pPr>
        <w:ind w:left="703"/>
      </w:pPr>
      <w:r>
        <w:t xml:space="preserve">           </w:t>
      </w:r>
      <w:bookmarkStart w:id="0" w:name="_GoBack"/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поданий</w:t>
      </w:r>
      <w:proofErr w:type="spellEnd"/>
      <w:r>
        <w:t xml:space="preserve"> </w:t>
      </w:r>
      <w:proofErr w:type="spellStart"/>
      <w:r>
        <w:t>виконавчим</w:t>
      </w:r>
      <w:proofErr w:type="spellEnd"/>
      <w:r>
        <w:t xml:space="preserve"> </w:t>
      </w:r>
      <w:proofErr w:type="spellStart"/>
      <w:r>
        <w:t>комітетом</w:t>
      </w:r>
      <w:proofErr w:type="spellEnd"/>
      <w:r>
        <w:t xml:space="preserve"> </w:t>
      </w:r>
      <w:proofErr w:type="spellStart"/>
      <w:r>
        <w:t>міс</w:t>
      </w:r>
      <w:r>
        <w:t>ької</w:t>
      </w:r>
      <w:proofErr w:type="spellEnd"/>
      <w:r>
        <w:t xml:space="preserve"> ради проект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фінансової</w:t>
      </w:r>
      <w:proofErr w:type="spellEnd"/>
      <w:r>
        <w:t xml:space="preserve"> </w:t>
      </w:r>
      <w:proofErr w:type="spellStart"/>
      <w:r>
        <w:t>підтримки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по </w:t>
      </w:r>
      <w:proofErr w:type="spellStart"/>
      <w:r>
        <w:t>відшкодуванню</w:t>
      </w:r>
      <w:proofErr w:type="spellEnd"/>
      <w:r>
        <w:t xml:space="preserve"> </w:t>
      </w:r>
      <w:proofErr w:type="spellStart"/>
      <w:r>
        <w:t>вихідної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та </w:t>
      </w:r>
      <w:proofErr w:type="spellStart"/>
      <w:r>
        <w:t>заробітної</w:t>
      </w:r>
      <w:proofErr w:type="spellEnd"/>
      <w:r>
        <w:t xml:space="preserve"> плати за час </w:t>
      </w:r>
      <w:proofErr w:type="spellStart"/>
      <w:r>
        <w:t>вимушеного</w:t>
      </w:r>
      <w:proofErr w:type="spellEnd"/>
      <w:r>
        <w:t xml:space="preserve"> прогулу </w:t>
      </w:r>
      <w:proofErr w:type="spellStart"/>
      <w:r>
        <w:t>працівникам</w:t>
      </w:r>
      <w:proofErr w:type="spellEnd"/>
      <w:r>
        <w:t xml:space="preserve">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«</w:t>
      </w:r>
      <w:proofErr w:type="spellStart"/>
      <w:r>
        <w:t>Редакція</w:t>
      </w:r>
      <w:proofErr w:type="spellEnd"/>
      <w:r>
        <w:t xml:space="preserve"> </w:t>
      </w:r>
      <w:proofErr w:type="spellStart"/>
      <w:r>
        <w:t>газети</w:t>
      </w:r>
      <w:proofErr w:type="spellEnd"/>
      <w:r>
        <w:t xml:space="preserve"> «Народна трибуна» на 2017 </w:t>
      </w:r>
      <w:proofErr w:type="spellStart"/>
      <w:r>
        <w:t>рік</w:t>
      </w:r>
      <w:proofErr w:type="spellEnd"/>
      <w:r>
        <w:t xml:space="preserve">»,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статтями</w:t>
      </w:r>
      <w:proofErr w:type="spellEnd"/>
      <w:r>
        <w:t xml:space="preserve"> 26, 29, 59, 60 З</w:t>
      </w:r>
      <w:r>
        <w:t xml:space="preserve">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proofErr w:type="gramStart"/>
      <w:r>
        <w:t xml:space="preserve">»,  </w:t>
      </w:r>
      <w:proofErr w:type="spellStart"/>
      <w:r>
        <w:rPr>
          <w:b/>
        </w:rPr>
        <w:t>міська</w:t>
      </w:r>
      <w:proofErr w:type="spellEnd"/>
      <w:proofErr w:type="gramEnd"/>
      <w:r>
        <w:rPr>
          <w:b/>
        </w:rPr>
        <w:t xml:space="preserve"> рада ВИРІШИЛА: </w:t>
      </w:r>
    </w:p>
    <w:p w:rsidR="00CA478E" w:rsidRDefault="0004731B">
      <w:pPr>
        <w:spacing w:after="18" w:line="259" w:lineRule="auto"/>
        <w:ind w:left="708" w:firstLine="0"/>
        <w:jc w:val="left"/>
      </w:pPr>
      <w:r>
        <w:rPr>
          <w:b/>
        </w:rPr>
        <w:t xml:space="preserve"> </w:t>
      </w:r>
    </w:p>
    <w:p w:rsidR="00CA478E" w:rsidRDefault="0004731B">
      <w:pPr>
        <w:numPr>
          <w:ilvl w:val="0"/>
          <w:numId w:val="1"/>
        </w:numPr>
        <w:ind w:firstLine="994"/>
      </w:pPr>
      <w:proofErr w:type="spellStart"/>
      <w:r>
        <w:t>Затвердити</w:t>
      </w:r>
      <w:proofErr w:type="spellEnd"/>
      <w:r>
        <w:t xml:space="preserve"> </w:t>
      </w:r>
      <w:proofErr w:type="spellStart"/>
      <w:r>
        <w:t>Програму</w:t>
      </w:r>
      <w:proofErr w:type="spellEnd"/>
      <w:r>
        <w:t xml:space="preserve"> </w:t>
      </w:r>
      <w:proofErr w:type="spellStart"/>
      <w:r>
        <w:t>фінансової</w:t>
      </w:r>
      <w:proofErr w:type="spellEnd"/>
      <w:r>
        <w:t xml:space="preserve"> </w:t>
      </w:r>
      <w:proofErr w:type="spellStart"/>
      <w:r>
        <w:t>підтримки</w:t>
      </w:r>
      <w:proofErr w:type="spellEnd"/>
      <w:r>
        <w:t xml:space="preserve"> </w:t>
      </w:r>
      <w:proofErr w:type="spellStart"/>
      <w:proofErr w:type="gramStart"/>
      <w:r>
        <w:t>заходів</w:t>
      </w:r>
      <w:proofErr w:type="spellEnd"/>
      <w:r>
        <w:t xml:space="preserve">  по</w:t>
      </w:r>
      <w:proofErr w:type="gramEnd"/>
      <w:r>
        <w:t xml:space="preserve"> </w:t>
      </w:r>
      <w:proofErr w:type="spellStart"/>
      <w:r>
        <w:t>відшкодуванню</w:t>
      </w:r>
      <w:proofErr w:type="spellEnd"/>
      <w:r>
        <w:t xml:space="preserve"> </w:t>
      </w:r>
      <w:proofErr w:type="spellStart"/>
      <w:r>
        <w:t>вихідної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 та </w:t>
      </w:r>
      <w:proofErr w:type="spellStart"/>
      <w:r>
        <w:t>заробітної</w:t>
      </w:r>
      <w:proofErr w:type="spellEnd"/>
      <w:r>
        <w:t xml:space="preserve"> плати за час </w:t>
      </w:r>
      <w:proofErr w:type="spellStart"/>
      <w:r>
        <w:t>вимушеного</w:t>
      </w:r>
      <w:proofErr w:type="spellEnd"/>
      <w:r>
        <w:t xml:space="preserve"> прогулу </w:t>
      </w:r>
      <w:proofErr w:type="spellStart"/>
      <w:r>
        <w:t>працівникам</w:t>
      </w:r>
      <w:proofErr w:type="spellEnd"/>
      <w:r>
        <w:t xml:space="preserve">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r>
        <w:t>«</w:t>
      </w:r>
      <w:proofErr w:type="spellStart"/>
      <w:r>
        <w:t>Редакція</w:t>
      </w:r>
      <w:proofErr w:type="spellEnd"/>
      <w:r>
        <w:t xml:space="preserve"> </w:t>
      </w:r>
      <w:proofErr w:type="spellStart"/>
      <w:r>
        <w:t>газети</w:t>
      </w:r>
      <w:proofErr w:type="spellEnd"/>
      <w:r>
        <w:t xml:space="preserve"> «Народна трибуна» на 2017 </w:t>
      </w:r>
      <w:proofErr w:type="spellStart"/>
      <w:r>
        <w:t>рік</w:t>
      </w:r>
      <w:proofErr w:type="spellEnd"/>
      <w:r>
        <w:t xml:space="preserve"> 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рішень</w:t>
      </w:r>
      <w:proofErr w:type="spellEnd"/>
      <w:r>
        <w:t xml:space="preserve"> </w:t>
      </w:r>
      <w:proofErr w:type="spellStart"/>
      <w:r>
        <w:t>Глухівського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(</w:t>
      </w:r>
      <w:proofErr w:type="spellStart"/>
      <w:r>
        <w:t>додається</w:t>
      </w:r>
      <w:proofErr w:type="spellEnd"/>
      <w:r>
        <w:t xml:space="preserve">). </w:t>
      </w:r>
    </w:p>
    <w:p w:rsidR="00CA478E" w:rsidRDefault="0004731B">
      <w:pPr>
        <w:numPr>
          <w:ilvl w:val="0"/>
          <w:numId w:val="1"/>
        </w:numPr>
        <w:ind w:firstLine="994"/>
      </w:pPr>
      <w:proofErr w:type="spellStart"/>
      <w:r>
        <w:t>Фінансовому</w:t>
      </w:r>
      <w:proofErr w:type="spellEnd"/>
      <w:r>
        <w:t xml:space="preserve"> </w:t>
      </w:r>
      <w:proofErr w:type="spellStart"/>
      <w:r>
        <w:t>управлінню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врахувати</w:t>
      </w:r>
      <w:proofErr w:type="spellEnd"/>
      <w:r>
        <w:t xml:space="preserve"> </w:t>
      </w:r>
      <w:proofErr w:type="spellStart"/>
      <w:r>
        <w:t>кошти</w:t>
      </w:r>
      <w:proofErr w:type="spellEnd"/>
      <w:r>
        <w:t xml:space="preserve"> на </w:t>
      </w:r>
      <w:proofErr w:type="spellStart"/>
      <w:r>
        <w:t>реалізацію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при </w:t>
      </w:r>
      <w:proofErr w:type="spellStart"/>
      <w:r>
        <w:t>внесенні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</w:t>
      </w:r>
      <w:proofErr w:type="gramStart"/>
      <w:r>
        <w:t>до бюджету</w:t>
      </w:r>
      <w:proofErr w:type="gramEnd"/>
      <w:r>
        <w:t xml:space="preserve"> </w:t>
      </w:r>
      <w:proofErr w:type="spellStart"/>
      <w:r>
        <w:t>міста</w:t>
      </w:r>
      <w:proofErr w:type="spellEnd"/>
      <w:r>
        <w:t xml:space="preserve">. </w:t>
      </w:r>
    </w:p>
    <w:p w:rsidR="00CA478E" w:rsidRDefault="0004731B">
      <w:pPr>
        <w:numPr>
          <w:ilvl w:val="0"/>
          <w:numId w:val="1"/>
        </w:numPr>
        <w:ind w:firstLine="994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Прогр</w:t>
      </w:r>
      <w:r>
        <w:t>ами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, бюджету та </w:t>
      </w:r>
      <w:proofErr w:type="spellStart"/>
      <w:r>
        <w:t>соціально-економічного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</w:p>
    <w:p w:rsidR="00CA478E" w:rsidRDefault="0004731B">
      <w:pPr>
        <w:ind w:left="703"/>
      </w:pPr>
      <w:r>
        <w:t>(</w:t>
      </w:r>
      <w:proofErr w:type="spellStart"/>
      <w:r>
        <w:t>Белінський</w:t>
      </w:r>
      <w:proofErr w:type="spellEnd"/>
      <w:r>
        <w:t xml:space="preserve"> Д.О.).  </w:t>
      </w:r>
    </w:p>
    <w:p w:rsidR="00CA478E" w:rsidRDefault="0004731B">
      <w:pPr>
        <w:spacing w:after="0" w:line="259" w:lineRule="auto"/>
        <w:ind w:left="0" w:firstLine="0"/>
        <w:jc w:val="left"/>
      </w:pPr>
      <w:r>
        <w:t xml:space="preserve">   </w:t>
      </w:r>
    </w:p>
    <w:p w:rsidR="00CA478E" w:rsidRDefault="0004731B">
      <w:pPr>
        <w:spacing w:after="25" w:line="259" w:lineRule="auto"/>
        <w:ind w:left="708" w:firstLine="0"/>
        <w:jc w:val="left"/>
      </w:pPr>
      <w:r>
        <w:t xml:space="preserve"> </w:t>
      </w:r>
    </w:p>
    <w:p w:rsidR="00CA478E" w:rsidRDefault="0004731B">
      <w:pPr>
        <w:pStyle w:val="2"/>
        <w:ind w:left="703"/>
      </w:pPr>
      <w:r>
        <w:t xml:space="preserve"> </w:t>
      </w:r>
      <w:proofErr w:type="spellStart"/>
      <w:r>
        <w:t>Міський</w:t>
      </w:r>
      <w:proofErr w:type="spellEnd"/>
      <w:r>
        <w:t xml:space="preserve"> голова                                                                        М. Терещенко </w:t>
      </w:r>
    </w:p>
    <w:bookmarkEnd w:id="0"/>
    <w:p w:rsidR="00CA478E" w:rsidRDefault="0004731B">
      <w:pPr>
        <w:spacing w:after="0" w:line="259" w:lineRule="auto"/>
        <w:ind w:left="708" w:firstLine="0"/>
        <w:jc w:val="left"/>
      </w:pPr>
      <w:r>
        <w:rPr>
          <w:sz w:val="26"/>
        </w:rPr>
        <w:t xml:space="preserve"> </w:t>
      </w:r>
    </w:p>
    <w:p w:rsidR="00CA478E" w:rsidRDefault="0004731B">
      <w:pPr>
        <w:spacing w:after="0" w:line="259" w:lineRule="auto"/>
        <w:ind w:left="708" w:firstLine="0"/>
        <w:jc w:val="left"/>
      </w:pPr>
      <w:r>
        <w:rPr>
          <w:sz w:val="26"/>
        </w:rPr>
        <w:t xml:space="preserve"> </w:t>
      </w:r>
    </w:p>
    <w:p w:rsidR="00CA478E" w:rsidRDefault="0004731B">
      <w:pPr>
        <w:spacing w:after="0" w:line="259" w:lineRule="auto"/>
        <w:ind w:left="708" w:firstLine="0"/>
        <w:jc w:val="left"/>
      </w:pPr>
      <w:r>
        <w:rPr>
          <w:sz w:val="26"/>
        </w:rPr>
        <w:t xml:space="preserve"> </w:t>
      </w:r>
    </w:p>
    <w:p w:rsidR="00CA478E" w:rsidRDefault="0004731B">
      <w:pPr>
        <w:spacing w:after="0" w:line="259" w:lineRule="auto"/>
        <w:ind w:left="708" w:firstLine="0"/>
        <w:jc w:val="left"/>
      </w:pPr>
      <w:r>
        <w:rPr>
          <w:sz w:val="26"/>
        </w:rPr>
        <w:t xml:space="preserve"> </w:t>
      </w:r>
    </w:p>
    <w:p w:rsidR="00CA478E" w:rsidRDefault="0004731B">
      <w:pPr>
        <w:spacing w:after="0" w:line="259" w:lineRule="auto"/>
        <w:ind w:left="708" w:firstLine="0"/>
        <w:jc w:val="left"/>
      </w:pPr>
      <w:r>
        <w:rPr>
          <w:sz w:val="26"/>
        </w:rPr>
        <w:t xml:space="preserve"> </w:t>
      </w:r>
    </w:p>
    <w:p w:rsidR="00CA478E" w:rsidRDefault="0004731B">
      <w:pPr>
        <w:spacing w:after="0" w:line="259" w:lineRule="auto"/>
        <w:ind w:left="708" w:firstLine="0"/>
        <w:jc w:val="left"/>
      </w:pPr>
      <w:r>
        <w:rPr>
          <w:sz w:val="26"/>
        </w:rPr>
        <w:lastRenderedPageBreak/>
        <w:t xml:space="preserve"> </w:t>
      </w:r>
    </w:p>
    <w:p w:rsidR="00CA478E" w:rsidRDefault="0004731B">
      <w:pPr>
        <w:spacing w:after="0" w:line="259" w:lineRule="auto"/>
        <w:ind w:left="708" w:firstLine="0"/>
        <w:jc w:val="left"/>
      </w:pPr>
      <w:r>
        <w:rPr>
          <w:sz w:val="26"/>
        </w:rPr>
        <w:t xml:space="preserve"> </w:t>
      </w:r>
    </w:p>
    <w:p w:rsidR="00CA478E" w:rsidRDefault="0004731B">
      <w:pPr>
        <w:spacing w:after="0" w:line="259" w:lineRule="auto"/>
        <w:ind w:left="708" w:firstLine="0"/>
        <w:jc w:val="left"/>
      </w:pPr>
      <w:r>
        <w:rPr>
          <w:sz w:val="26"/>
        </w:rPr>
        <w:t xml:space="preserve"> </w:t>
      </w:r>
    </w:p>
    <w:p w:rsidR="00CA478E" w:rsidRDefault="0004731B">
      <w:pPr>
        <w:spacing w:after="19" w:line="259" w:lineRule="auto"/>
        <w:ind w:left="3224" w:firstLine="0"/>
        <w:jc w:val="center"/>
      </w:pPr>
      <w:r>
        <w:t xml:space="preserve">                                    </w:t>
      </w:r>
    </w:p>
    <w:p w:rsidR="00CA478E" w:rsidRDefault="0004731B">
      <w:pPr>
        <w:tabs>
          <w:tab w:val="center" w:pos="3099"/>
          <w:tab w:val="center" w:pos="6205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proofErr w:type="spellStart"/>
      <w:r>
        <w:t>Додаток</w:t>
      </w:r>
      <w:proofErr w:type="spellEnd"/>
      <w:r>
        <w:t xml:space="preserve"> </w:t>
      </w:r>
    </w:p>
    <w:p w:rsidR="00CA478E" w:rsidRDefault="0004731B">
      <w:pPr>
        <w:ind w:left="5716"/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</w:p>
    <w:p w:rsidR="00CA478E" w:rsidRDefault="0004731B">
      <w:pPr>
        <w:spacing w:after="0" w:line="259" w:lineRule="auto"/>
        <w:ind w:left="2561" w:firstLine="0"/>
        <w:jc w:val="center"/>
      </w:pPr>
      <w:r>
        <w:rPr>
          <w:sz w:val="22"/>
        </w:rPr>
        <w:t>31.03.2017 № 213</w:t>
      </w:r>
      <w:r>
        <w:t xml:space="preserve"> </w:t>
      </w:r>
    </w:p>
    <w:p w:rsidR="00CA478E" w:rsidRDefault="0004731B">
      <w:pPr>
        <w:spacing w:after="0" w:line="259" w:lineRule="auto"/>
        <w:ind w:left="758" w:firstLine="0"/>
        <w:jc w:val="center"/>
      </w:pPr>
      <w:r>
        <w:rPr>
          <w:sz w:val="22"/>
        </w:rPr>
        <w:t xml:space="preserve"> </w:t>
      </w:r>
    </w:p>
    <w:p w:rsidR="00CA478E" w:rsidRDefault="0004731B">
      <w:pPr>
        <w:spacing w:after="93" w:line="259" w:lineRule="auto"/>
        <w:ind w:left="758" w:firstLine="0"/>
        <w:jc w:val="center"/>
      </w:pPr>
      <w:r>
        <w:rPr>
          <w:sz w:val="22"/>
        </w:rPr>
        <w:t xml:space="preserve"> </w:t>
      </w:r>
    </w:p>
    <w:p w:rsidR="00CA478E" w:rsidRDefault="0004731B">
      <w:pPr>
        <w:spacing w:after="0" w:line="270" w:lineRule="auto"/>
        <w:ind w:left="1072" w:right="358"/>
        <w:jc w:val="center"/>
      </w:pPr>
      <w:proofErr w:type="spellStart"/>
      <w:r>
        <w:rPr>
          <w:b/>
        </w:rPr>
        <w:t>Програма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фінансової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підтримки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заходів</w:t>
      </w:r>
      <w:proofErr w:type="spellEnd"/>
      <w:proofErr w:type="gramEnd"/>
      <w:r>
        <w:rPr>
          <w:b/>
        </w:rPr>
        <w:t xml:space="preserve"> по </w:t>
      </w:r>
      <w:proofErr w:type="spellStart"/>
      <w:r>
        <w:rPr>
          <w:b/>
        </w:rPr>
        <w:t>відшкодуванню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вихідної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допомоги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заробітної</w:t>
      </w:r>
      <w:proofErr w:type="spellEnd"/>
      <w:r>
        <w:rPr>
          <w:b/>
        </w:rPr>
        <w:t xml:space="preserve"> плати за час </w:t>
      </w:r>
      <w:proofErr w:type="spellStart"/>
      <w:r>
        <w:rPr>
          <w:b/>
        </w:rPr>
        <w:t>вимушеного</w:t>
      </w:r>
      <w:proofErr w:type="spellEnd"/>
      <w:r>
        <w:rPr>
          <w:b/>
        </w:rPr>
        <w:t xml:space="preserve"> прогулу </w:t>
      </w:r>
      <w:proofErr w:type="spellStart"/>
      <w:r>
        <w:rPr>
          <w:b/>
        </w:rPr>
        <w:t>працівникам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комунальної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організації</w:t>
      </w:r>
      <w:proofErr w:type="spellEnd"/>
      <w:r>
        <w:rPr>
          <w:b/>
        </w:rPr>
        <w:t xml:space="preserve"> «</w:t>
      </w:r>
      <w:proofErr w:type="spellStart"/>
      <w:r>
        <w:rPr>
          <w:b/>
        </w:rPr>
        <w:t>Ре</w:t>
      </w:r>
      <w:r>
        <w:rPr>
          <w:b/>
        </w:rPr>
        <w:t>дакція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газети</w:t>
      </w:r>
      <w:proofErr w:type="spellEnd"/>
      <w:r>
        <w:rPr>
          <w:b/>
        </w:rPr>
        <w:t xml:space="preserve"> «Народна трибуна» на 2017 </w:t>
      </w:r>
      <w:proofErr w:type="spellStart"/>
      <w:r>
        <w:rPr>
          <w:b/>
        </w:rPr>
        <w:t>рік</w:t>
      </w:r>
      <w:proofErr w:type="spellEnd"/>
      <w:r>
        <w:rPr>
          <w:b/>
        </w:rPr>
        <w:t xml:space="preserve"> </w:t>
      </w:r>
    </w:p>
    <w:p w:rsidR="00CA478E" w:rsidRDefault="0004731B">
      <w:pPr>
        <w:spacing w:after="92" w:line="259" w:lineRule="auto"/>
        <w:ind w:left="758" w:firstLine="0"/>
        <w:jc w:val="center"/>
      </w:pPr>
      <w:r>
        <w:rPr>
          <w:sz w:val="22"/>
        </w:rPr>
        <w:t xml:space="preserve"> </w:t>
      </w:r>
    </w:p>
    <w:p w:rsidR="00CA478E" w:rsidRDefault="0004731B">
      <w:pPr>
        <w:pStyle w:val="2"/>
        <w:spacing w:after="19" w:line="259" w:lineRule="auto"/>
        <w:ind w:left="1072"/>
        <w:jc w:val="center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Паспорт </w:t>
      </w:r>
      <w:proofErr w:type="spellStart"/>
      <w:r>
        <w:t>Програми</w:t>
      </w:r>
      <w:proofErr w:type="spellEnd"/>
      <w:r>
        <w:t xml:space="preserve"> </w:t>
      </w:r>
    </w:p>
    <w:p w:rsidR="00CA478E" w:rsidRDefault="0004731B">
      <w:pPr>
        <w:spacing w:after="0" w:line="259" w:lineRule="auto"/>
        <w:ind w:left="708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9856" w:type="dxa"/>
        <w:tblInd w:w="600" w:type="dxa"/>
        <w:tblCellMar>
          <w:top w:w="9" w:type="dxa"/>
          <w:left w:w="108" w:type="dxa"/>
          <w:bottom w:w="0" w:type="dxa"/>
          <w:right w:w="100" w:type="dxa"/>
        </w:tblCellMar>
        <w:tblLook w:val="04A0" w:firstRow="1" w:lastRow="0" w:firstColumn="1" w:lastColumn="0" w:noHBand="0" w:noVBand="1"/>
      </w:tblPr>
      <w:tblGrid>
        <w:gridCol w:w="816"/>
        <w:gridCol w:w="4537"/>
        <w:gridCol w:w="4503"/>
      </w:tblGrid>
      <w:tr w:rsidR="00CA478E">
        <w:trPr>
          <w:trHeight w:val="65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right="7" w:firstLine="0"/>
              <w:jc w:val="center"/>
            </w:pPr>
            <w:r>
              <w:t xml:space="preserve">1.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Ініціатор</w:t>
            </w:r>
            <w:proofErr w:type="spellEnd"/>
            <w:r>
              <w:t xml:space="preserve"> </w:t>
            </w:r>
            <w:proofErr w:type="spellStart"/>
            <w:r>
              <w:t>розроблення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firstLine="0"/>
            </w:pPr>
            <w:proofErr w:type="spellStart"/>
            <w:r>
              <w:t>Виконавчий</w:t>
            </w:r>
            <w:proofErr w:type="spellEnd"/>
            <w:r>
              <w:t xml:space="preserve"> </w:t>
            </w:r>
            <w:proofErr w:type="spellStart"/>
            <w:r>
              <w:t>комітет</w:t>
            </w:r>
            <w:proofErr w:type="spellEnd"/>
            <w:r>
              <w:t xml:space="preserve"> </w:t>
            </w:r>
            <w:proofErr w:type="spellStart"/>
            <w:r>
              <w:t>Глухівської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</w:tr>
      <w:tr w:rsidR="00CA478E">
        <w:trPr>
          <w:trHeight w:val="65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right="7" w:firstLine="0"/>
              <w:jc w:val="center"/>
            </w:pPr>
            <w:r>
              <w:t xml:space="preserve">2.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Розробник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firstLine="0"/>
            </w:pPr>
            <w:proofErr w:type="spellStart"/>
            <w:r>
              <w:t>Відділ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</w:tr>
      <w:tr w:rsidR="00CA478E">
        <w:trPr>
          <w:trHeight w:val="129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right="7" w:firstLine="0"/>
              <w:jc w:val="center"/>
            </w:pPr>
            <w:r>
              <w:t xml:space="preserve">3.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firstLine="0"/>
            </w:pPr>
            <w:proofErr w:type="spellStart"/>
            <w:r>
              <w:t>Відповідальні</w:t>
            </w:r>
            <w:proofErr w:type="spellEnd"/>
            <w:r>
              <w:t xml:space="preserve"> </w:t>
            </w:r>
            <w:proofErr w:type="spellStart"/>
            <w:r>
              <w:t>виконавці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 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Фінансове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, </w:t>
            </w: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фінансово-господарського</w:t>
            </w:r>
            <w:proofErr w:type="spell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апарату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та </w:t>
            </w:r>
            <w:proofErr w:type="spellStart"/>
            <w:r>
              <w:t>її</w:t>
            </w:r>
            <w:proofErr w:type="spellEnd"/>
            <w:r>
              <w:t xml:space="preserve"> </w:t>
            </w:r>
            <w:proofErr w:type="spellStart"/>
            <w:r>
              <w:t>виконавчого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  </w:t>
            </w:r>
          </w:p>
        </w:tc>
      </w:tr>
      <w:tr w:rsidR="00CA478E">
        <w:trPr>
          <w:trHeight w:val="33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right="7" w:firstLine="0"/>
              <w:jc w:val="center"/>
            </w:pPr>
            <w:r>
              <w:t xml:space="preserve">4.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Терміни</w:t>
            </w:r>
            <w:proofErr w:type="spellEnd"/>
            <w:r>
              <w:t xml:space="preserve"> </w:t>
            </w:r>
            <w:proofErr w:type="spellStart"/>
            <w:r>
              <w:t>реалізації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firstLine="0"/>
              <w:jc w:val="left"/>
            </w:pPr>
            <w:r>
              <w:t xml:space="preserve">2017 р. </w:t>
            </w:r>
          </w:p>
        </w:tc>
      </w:tr>
      <w:tr w:rsidR="00CA478E">
        <w:trPr>
          <w:trHeight w:val="33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right="7" w:firstLine="0"/>
              <w:jc w:val="center"/>
            </w:pPr>
            <w:r>
              <w:t xml:space="preserve">5.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Джерела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  <w:r>
              <w:t xml:space="preserve"> 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Міський</w:t>
            </w:r>
            <w:proofErr w:type="spellEnd"/>
            <w:r>
              <w:t xml:space="preserve"> бюджет </w:t>
            </w:r>
          </w:p>
        </w:tc>
      </w:tr>
      <w:tr w:rsidR="00CA478E">
        <w:trPr>
          <w:trHeight w:val="33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right="7" w:firstLine="0"/>
              <w:jc w:val="center"/>
            </w:pPr>
            <w:r>
              <w:t xml:space="preserve">6.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Обсяги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  <w:r>
              <w:t xml:space="preserve"> 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firstLine="0"/>
              <w:jc w:val="left"/>
            </w:pPr>
            <w:r>
              <w:t xml:space="preserve">17418,40 грн. </w:t>
            </w:r>
          </w:p>
        </w:tc>
      </w:tr>
    </w:tbl>
    <w:p w:rsidR="00CA478E" w:rsidRDefault="0004731B">
      <w:pPr>
        <w:spacing w:after="35" w:line="259" w:lineRule="auto"/>
        <w:ind w:left="708" w:firstLine="0"/>
        <w:jc w:val="left"/>
      </w:pPr>
      <w:r>
        <w:t xml:space="preserve"> </w:t>
      </w:r>
    </w:p>
    <w:p w:rsidR="00CA478E" w:rsidRDefault="0004731B">
      <w:pPr>
        <w:pStyle w:val="2"/>
        <w:spacing w:after="19" w:line="259" w:lineRule="auto"/>
        <w:ind w:left="1072" w:right="358"/>
        <w:jc w:val="center"/>
      </w:pPr>
      <w:r>
        <w:t xml:space="preserve">2. </w:t>
      </w:r>
      <w:proofErr w:type="spellStart"/>
      <w:r>
        <w:t>Проблеми</w:t>
      </w:r>
      <w:proofErr w:type="spellEnd"/>
      <w:r>
        <w:t xml:space="preserve">, на </w:t>
      </w:r>
      <w:proofErr w:type="spellStart"/>
      <w:r>
        <w:t>розв’язання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спрямована</w:t>
      </w:r>
      <w:proofErr w:type="spellEnd"/>
      <w:r>
        <w:t xml:space="preserve"> </w:t>
      </w:r>
      <w:proofErr w:type="spellStart"/>
      <w:r>
        <w:t>Програма</w:t>
      </w:r>
      <w:proofErr w:type="spellEnd"/>
      <w:r>
        <w:t xml:space="preserve"> </w:t>
      </w:r>
    </w:p>
    <w:p w:rsidR="00CA478E" w:rsidRDefault="0004731B">
      <w:pPr>
        <w:ind w:left="703"/>
      </w:pPr>
      <w:r>
        <w:rPr>
          <w:b/>
        </w:rPr>
        <w:t xml:space="preserve">         </w:t>
      </w:r>
      <w:proofErr w:type="spellStart"/>
      <w:r>
        <w:t>Ця</w:t>
      </w:r>
      <w:proofErr w:type="spellEnd"/>
      <w:r>
        <w:t xml:space="preserve"> </w:t>
      </w:r>
      <w:proofErr w:type="spellStart"/>
      <w:r>
        <w:t>Програма</w:t>
      </w:r>
      <w:proofErr w:type="spellEnd"/>
      <w:r>
        <w:t xml:space="preserve"> </w:t>
      </w:r>
      <w:proofErr w:type="spellStart"/>
      <w:proofErr w:type="gramStart"/>
      <w:r>
        <w:t>розроблена</w:t>
      </w:r>
      <w:proofErr w:type="spellEnd"/>
      <w:r>
        <w:t xml:space="preserve">  </w:t>
      </w:r>
      <w:proofErr w:type="spellStart"/>
      <w:r>
        <w:t>відповідно</w:t>
      </w:r>
      <w:proofErr w:type="spellEnd"/>
      <w:proofErr w:type="gramEnd"/>
      <w:r>
        <w:t xml:space="preserve"> до </w:t>
      </w:r>
      <w:proofErr w:type="spellStart"/>
      <w:r>
        <w:t>вимог</w:t>
      </w:r>
      <w:proofErr w:type="spellEnd"/>
      <w:r>
        <w:t xml:space="preserve"> ст. ст. </w:t>
      </w:r>
      <w:r>
        <w:t xml:space="preserve">27, 38, 52 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24.12.2015  № 33 «Про </w:t>
      </w:r>
      <w:proofErr w:type="spellStart"/>
      <w:r>
        <w:t>ліквідацію</w:t>
      </w:r>
      <w:proofErr w:type="spellEnd"/>
      <w:r>
        <w:t xml:space="preserve">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«</w:t>
      </w:r>
      <w:proofErr w:type="spellStart"/>
      <w:r>
        <w:t>Редакція</w:t>
      </w:r>
      <w:proofErr w:type="spellEnd"/>
      <w:r>
        <w:t xml:space="preserve"> </w:t>
      </w:r>
      <w:proofErr w:type="spellStart"/>
      <w:r>
        <w:t>газети</w:t>
      </w:r>
      <w:proofErr w:type="spellEnd"/>
      <w:r>
        <w:t xml:space="preserve"> «Народна трибуна». </w:t>
      </w:r>
    </w:p>
    <w:p w:rsidR="00CA478E" w:rsidRDefault="0004731B">
      <w:pPr>
        <w:ind w:left="703"/>
      </w:pPr>
      <w:r>
        <w:t xml:space="preserve">        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ліквідацією</w:t>
      </w:r>
      <w:proofErr w:type="spellEnd"/>
      <w:r>
        <w:t xml:space="preserve">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, </w:t>
      </w:r>
      <w:proofErr w:type="spellStart"/>
      <w:r>
        <w:t>з</w:t>
      </w:r>
      <w:r>
        <w:t>вільнення</w:t>
      </w:r>
      <w:proofErr w:type="spellEnd"/>
      <w:r>
        <w:t xml:space="preserve"> </w:t>
      </w:r>
      <w:proofErr w:type="spellStart"/>
      <w:r>
        <w:t>всіх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, </w:t>
      </w:r>
      <w:proofErr w:type="spellStart"/>
      <w:r>
        <w:t>комунальна</w:t>
      </w:r>
      <w:proofErr w:type="spellEnd"/>
      <w:r>
        <w:t xml:space="preserve"> </w:t>
      </w:r>
      <w:proofErr w:type="spellStart"/>
      <w:r>
        <w:t>організація</w:t>
      </w:r>
      <w:proofErr w:type="spellEnd"/>
      <w:r>
        <w:t xml:space="preserve"> «</w:t>
      </w:r>
      <w:proofErr w:type="spellStart"/>
      <w:r>
        <w:t>Редакція</w:t>
      </w:r>
      <w:proofErr w:type="spellEnd"/>
      <w:r>
        <w:t xml:space="preserve"> </w:t>
      </w:r>
      <w:proofErr w:type="spellStart"/>
      <w:r>
        <w:t>газети</w:t>
      </w:r>
      <w:proofErr w:type="spellEnd"/>
      <w:r>
        <w:t xml:space="preserve"> «Народна трибуна» не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на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в </w:t>
      </w:r>
      <w:proofErr w:type="spellStart"/>
      <w:r>
        <w:t>сумі</w:t>
      </w:r>
      <w:proofErr w:type="spellEnd"/>
      <w:r>
        <w:t xml:space="preserve"> 17418,40 грн.</w:t>
      </w:r>
      <w:r>
        <w:rPr>
          <w:b/>
        </w:rPr>
        <w:t xml:space="preserve"> </w:t>
      </w:r>
    </w:p>
    <w:p w:rsidR="00CA478E" w:rsidRDefault="0004731B">
      <w:pPr>
        <w:spacing w:after="28" w:line="259" w:lineRule="auto"/>
        <w:ind w:left="773" w:firstLine="0"/>
        <w:jc w:val="center"/>
      </w:pPr>
      <w:r>
        <w:rPr>
          <w:b/>
        </w:rPr>
        <w:t xml:space="preserve"> </w:t>
      </w:r>
    </w:p>
    <w:p w:rsidR="00CA478E" w:rsidRDefault="0004731B">
      <w:pPr>
        <w:pStyle w:val="2"/>
        <w:spacing w:after="19" w:line="259" w:lineRule="auto"/>
        <w:ind w:left="1072" w:right="356"/>
        <w:jc w:val="center"/>
      </w:pPr>
      <w:r>
        <w:t xml:space="preserve">3. Мета </w:t>
      </w:r>
      <w:proofErr w:type="spellStart"/>
      <w:r>
        <w:t>Програми</w:t>
      </w:r>
      <w:proofErr w:type="spellEnd"/>
      <w:r>
        <w:t xml:space="preserve"> </w:t>
      </w:r>
    </w:p>
    <w:p w:rsidR="00CA478E" w:rsidRDefault="0004731B">
      <w:pPr>
        <w:ind w:left="703"/>
      </w:pPr>
      <w:r>
        <w:rPr>
          <w:b/>
        </w:rPr>
        <w:t xml:space="preserve">            </w:t>
      </w:r>
      <w:r>
        <w:t xml:space="preserve">Метою </w:t>
      </w:r>
      <w:proofErr w:type="spellStart"/>
      <w:r>
        <w:t>програми</w:t>
      </w:r>
      <w:proofErr w:type="spellEnd"/>
      <w:r>
        <w:t xml:space="preserve"> є </w:t>
      </w:r>
      <w:proofErr w:type="spellStart"/>
      <w:r>
        <w:t>вжиття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необхідних</w:t>
      </w:r>
      <w:proofErr w:type="spellEnd"/>
      <w:r>
        <w:t xml:space="preserve"> для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середньомісячної</w:t>
      </w:r>
      <w:proofErr w:type="spellEnd"/>
      <w:r>
        <w:t xml:space="preserve"> </w:t>
      </w:r>
      <w:proofErr w:type="spellStart"/>
      <w:r>
        <w:t>з</w:t>
      </w:r>
      <w:r>
        <w:t>аробітної</w:t>
      </w:r>
      <w:proofErr w:type="spellEnd"/>
      <w:r>
        <w:t xml:space="preserve"> плати за час </w:t>
      </w:r>
      <w:proofErr w:type="spellStart"/>
      <w:r>
        <w:t>вимушеного</w:t>
      </w:r>
      <w:proofErr w:type="spellEnd"/>
      <w:r>
        <w:t xml:space="preserve"> прогулу та </w:t>
      </w:r>
      <w:proofErr w:type="spellStart"/>
      <w:r>
        <w:t>відшкодуванню</w:t>
      </w:r>
      <w:proofErr w:type="spellEnd"/>
      <w:r>
        <w:t xml:space="preserve"> </w:t>
      </w:r>
      <w:proofErr w:type="spellStart"/>
      <w:r>
        <w:t>вихідної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рішень</w:t>
      </w:r>
      <w:proofErr w:type="spellEnd"/>
      <w:r>
        <w:t xml:space="preserve"> </w:t>
      </w:r>
      <w:proofErr w:type="spellStart"/>
      <w:r>
        <w:t>Глухівського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</w:t>
      </w:r>
      <w:proofErr w:type="spellStart"/>
      <w:r>
        <w:t>працівникам</w:t>
      </w:r>
      <w:proofErr w:type="spellEnd"/>
      <w:r>
        <w:t xml:space="preserve">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«</w:t>
      </w:r>
      <w:proofErr w:type="spellStart"/>
      <w:r>
        <w:t>Редакція</w:t>
      </w:r>
      <w:proofErr w:type="spellEnd"/>
      <w:r>
        <w:t xml:space="preserve"> </w:t>
      </w:r>
      <w:proofErr w:type="spellStart"/>
      <w:r>
        <w:t>газети</w:t>
      </w:r>
      <w:proofErr w:type="spellEnd"/>
      <w:r>
        <w:t xml:space="preserve"> «Народна трибуна». </w:t>
      </w:r>
    </w:p>
    <w:p w:rsidR="00CA478E" w:rsidRDefault="0004731B">
      <w:pPr>
        <w:spacing w:after="32" w:line="259" w:lineRule="auto"/>
        <w:ind w:left="708" w:firstLine="0"/>
        <w:jc w:val="left"/>
      </w:pPr>
      <w:r>
        <w:lastRenderedPageBreak/>
        <w:t xml:space="preserve"> </w:t>
      </w:r>
    </w:p>
    <w:p w:rsidR="00CA478E" w:rsidRDefault="0004731B">
      <w:pPr>
        <w:spacing w:after="0" w:line="262" w:lineRule="auto"/>
        <w:ind w:left="708" w:firstLine="1680"/>
        <w:jc w:val="left"/>
      </w:pPr>
      <w:r>
        <w:rPr>
          <w:b/>
        </w:rPr>
        <w:t xml:space="preserve">4. </w:t>
      </w:r>
      <w:proofErr w:type="spellStart"/>
      <w:r>
        <w:rPr>
          <w:b/>
        </w:rPr>
        <w:t>Засоби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розв’язання</w:t>
      </w:r>
      <w:proofErr w:type="spellEnd"/>
      <w:r>
        <w:rPr>
          <w:b/>
        </w:rPr>
        <w:t xml:space="preserve"> проблем та </w:t>
      </w:r>
      <w:proofErr w:type="spellStart"/>
      <w:r>
        <w:rPr>
          <w:b/>
        </w:rPr>
        <w:t>джерела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фінансування</w:t>
      </w:r>
      <w:proofErr w:type="spellEnd"/>
      <w:r>
        <w:rPr>
          <w:b/>
        </w:rPr>
        <w:t xml:space="preserve"> </w:t>
      </w:r>
      <w:r>
        <w:t xml:space="preserve">            </w:t>
      </w:r>
      <w:proofErr w:type="spellStart"/>
      <w:r>
        <w:t>Вжиття</w:t>
      </w:r>
      <w:proofErr w:type="spellEnd"/>
      <w:r>
        <w:t xml:space="preserve"> </w:t>
      </w:r>
      <w:proofErr w:type="spellStart"/>
      <w:r>
        <w:t>комплексних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з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заборгованості</w:t>
      </w:r>
      <w:proofErr w:type="spellEnd"/>
      <w:r>
        <w:t xml:space="preserve"> </w:t>
      </w:r>
      <w:proofErr w:type="spellStart"/>
      <w:r>
        <w:t>працівникам</w:t>
      </w:r>
      <w:proofErr w:type="spellEnd"/>
      <w:r>
        <w:t xml:space="preserve">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«</w:t>
      </w:r>
      <w:proofErr w:type="spellStart"/>
      <w:r>
        <w:t>Редакція</w:t>
      </w:r>
      <w:proofErr w:type="spellEnd"/>
      <w:r>
        <w:t xml:space="preserve"> </w:t>
      </w:r>
      <w:proofErr w:type="spellStart"/>
      <w:r>
        <w:t>газети</w:t>
      </w:r>
      <w:proofErr w:type="spellEnd"/>
      <w:r>
        <w:t xml:space="preserve"> «Народна трибуна»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бюджету.  </w:t>
      </w:r>
    </w:p>
    <w:p w:rsidR="00CA478E" w:rsidRDefault="0004731B">
      <w:pPr>
        <w:spacing w:after="0" w:line="259" w:lineRule="auto"/>
        <w:ind w:left="1887" w:firstLine="0"/>
        <w:jc w:val="center"/>
      </w:pPr>
      <w:r>
        <w:t xml:space="preserve"> </w:t>
      </w:r>
    </w:p>
    <w:p w:rsidR="00CA478E" w:rsidRDefault="0004731B">
      <w:pPr>
        <w:spacing w:after="0" w:line="259" w:lineRule="auto"/>
        <w:ind w:left="1887" w:firstLine="0"/>
        <w:jc w:val="center"/>
      </w:pPr>
      <w:r>
        <w:t xml:space="preserve"> </w:t>
      </w:r>
    </w:p>
    <w:p w:rsidR="00CA478E" w:rsidRDefault="0004731B">
      <w:pPr>
        <w:spacing w:after="0" w:line="259" w:lineRule="auto"/>
        <w:ind w:left="1887" w:firstLine="0"/>
        <w:jc w:val="center"/>
      </w:pPr>
      <w:r>
        <w:t xml:space="preserve"> </w:t>
      </w:r>
    </w:p>
    <w:p w:rsidR="00CA478E" w:rsidRDefault="0004731B">
      <w:pPr>
        <w:spacing w:after="0" w:line="259" w:lineRule="auto"/>
        <w:ind w:left="1887" w:firstLine="0"/>
        <w:jc w:val="center"/>
      </w:pPr>
      <w:r>
        <w:t xml:space="preserve"> </w:t>
      </w:r>
    </w:p>
    <w:p w:rsidR="00CA478E" w:rsidRDefault="0004731B">
      <w:pPr>
        <w:pStyle w:val="2"/>
        <w:ind w:left="3234"/>
      </w:pPr>
      <w:r>
        <w:t xml:space="preserve">5. </w:t>
      </w:r>
      <w:proofErr w:type="spellStart"/>
      <w:r>
        <w:t>Основні</w:t>
      </w:r>
      <w:proofErr w:type="spellEnd"/>
      <w:r>
        <w:t xml:space="preserve"> заходи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</w:t>
      </w:r>
      <w:r>
        <w:t>еалізації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</w:p>
    <w:tbl>
      <w:tblPr>
        <w:tblStyle w:val="TableGrid"/>
        <w:tblW w:w="9856" w:type="dxa"/>
        <w:tblInd w:w="600" w:type="dxa"/>
        <w:tblCellMar>
          <w:top w:w="9" w:type="dxa"/>
          <w:left w:w="113" w:type="dxa"/>
          <w:bottom w:w="0" w:type="dxa"/>
          <w:right w:w="45" w:type="dxa"/>
        </w:tblCellMar>
        <w:tblLook w:val="04A0" w:firstRow="1" w:lastRow="0" w:firstColumn="1" w:lastColumn="0" w:noHBand="0" w:noVBand="1"/>
      </w:tblPr>
      <w:tblGrid>
        <w:gridCol w:w="2311"/>
        <w:gridCol w:w="3424"/>
        <w:gridCol w:w="2091"/>
        <w:gridCol w:w="2030"/>
      </w:tblGrid>
      <w:tr w:rsidR="00CA478E">
        <w:trPr>
          <w:trHeight w:val="653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Найменування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right="73" w:firstLine="0"/>
              <w:jc w:val="center"/>
            </w:pPr>
            <w:proofErr w:type="spellStart"/>
            <w:r>
              <w:t>Виконавці</w:t>
            </w:r>
            <w:proofErr w:type="spellEnd"/>
            <w:r>
              <w:t xml:space="preserve">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31" w:firstLine="0"/>
              <w:jc w:val="left"/>
            </w:pPr>
            <w:proofErr w:type="spellStart"/>
            <w:r>
              <w:t>Термін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right="69" w:firstLine="0"/>
              <w:jc w:val="center"/>
            </w:pPr>
            <w:r>
              <w:t xml:space="preserve">Сума, </w:t>
            </w:r>
            <w:proofErr w:type="spellStart"/>
            <w:r>
              <w:t>грн</w:t>
            </w:r>
            <w:proofErr w:type="spellEnd"/>
            <w:r>
              <w:t xml:space="preserve">  </w:t>
            </w:r>
          </w:p>
        </w:tc>
      </w:tr>
      <w:tr w:rsidR="00CA478E">
        <w:trPr>
          <w:trHeight w:val="5485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38" w:lineRule="auto"/>
              <w:ind w:left="0" w:right="4" w:firstLine="0"/>
              <w:jc w:val="center"/>
            </w:pPr>
            <w:proofErr w:type="spellStart"/>
            <w:r>
              <w:t>Відшкодування</w:t>
            </w:r>
            <w:proofErr w:type="spellEnd"/>
            <w:r>
              <w:t xml:space="preserve"> </w:t>
            </w:r>
            <w:proofErr w:type="spellStart"/>
            <w:r>
              <w:t>вихідної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 та </w:t>
            </w:r>
            <w:proofErr w:type="spellStart"/>
            <w:r>
              <w:t>заробітної</w:t>
            </w:r>
            <w:proofErr w:type="spellEnd"/>
            <w:r>
              <w:t xml:space="preserve"> плати за час  </w:t>
            </w:r>
          </w:p>
          <w:p w:rsidR="00CA478E" w:rsidRDefault="0004731B">
            <w:pPr>
              <w:spacing w:after="0" w:line="275" w:lineRule="auto"/>
              <w:ind w:left="0" w:firstLine="0"/>
              <w:jc w:val="center"/>
            </w:pPr>
            <w:proofErr w:type="spellStart"/>
            <w:r>
              <w:t>вимушеного</w:t>
            </w:r>
            <w:proofErr w:type="spellEnd"/>
            <w:r>
              <w:t xml:space="preserve"> прогулу </w:t>
            </w:r>
          </w:p>
          <w:p w:rsidR="00CA478E" w:rsidRDefault="0004731B">
            <w:pPr>
              <w:spacing w:after="2" w:line="237" w:lineRule="auto"/>
              <w:ind w:left="0" w:firstLine="0"/>
              <w:jc w:val="center"/>
            </w:pPr>
            <w:proofErr w:type="spellStart"/>
            <w:r>
              <w:t>працівникам</w:t>
            </w:r>
            <w:proofErr w:type="spellEnd"/>
            <w:r>
              <w:t xml:space="preserve"> </w:t>
            </w:r>
            <w:proofErr w:type="spellStart"/>
            <w:r>
              <w:t>комунальної</w:t>
            </w:r>
            <w:proofErr w:type="spellEnd"/>
            <w:r>
              <w:t xml:space="preserve"> </w:t>
            </w:r>
          </w:p>
          <w:p w:rsidR="00CA478E" w:rsidRDefault="0004731B">
            <w:pPr>
              <w:spacing w:after="0" w:line="259" w:lineRule="auto"/>
              <w:ind w:left="0" w:right="74" w:firstLine="0"/>
              <w:jc w:val="center"/>
            </w:pPr>
            <w:proofErr w:type="spellStart"/>
            <w:r>
              <w:t>організації</w:t>
            </w:r>
            <w:proofErr w:type="spellEnd"/>
            <w:r>
              <w:t xml:space="preserve"> </w:t>
            </w:r>
          </w:p>
          <w:p w:rsidR="00CA478E" w:rsidRDefault="0004731B">
            <w:pPr>
              <w:spacing w:after="0" w:line="276" w:lineRule="auto"/>
              <w:ind w:left="38" w:hanging="38"/>
              <w:jc w:val="center"/>
            </w:pPr>
            <w:r>
              <w:t>«</w:t>
            </w:r>
            <w:proofErr w:type="spellStart"/>
            <w:r>
              <w:t>Редакція</w:t>
            </w:r>
            <w:proofErr w:type="spellEnd"/>
            <w:r>
              <w:t xml:space="preserve"> </w:t>
            </w:r>
            <w:proofErr w:type="spellStart"/>
            <w:r>
              <w:t>газети</w:t>
            </w:r>
            <w:proofErr w:type="spellEnd"/>
            <w:r>
              <w:t xml:space="preserve"> «Народна трибуна» </w:t>
            </w:r>
          </w:p>
          <w:p w:rsidR="00CA478E" w:rsidRDefault="0004731B">
            <w:pPr>
              <w:spacing w:after="0" w:line="237" w:lineRule="auto"/>
              <w:ind w:left="0" w:firstLine="0"/>
              <w:jc w:val="center"/>
            </w:pPr>
            <w:proofErr w:type="spellStart"/>
            <w:r>
              <w:t>відповідно</w:t>
            </w:r>
            <w:proofErr w:type="spellEnd"/>
            <w:r>
              <w:t xml:space="preserve"> до </w:t>
            </w:r>
            <w:proofErr w:type="spellStart"/>
            <w:r>
              <w:t>рішень</w:t>
            </w:r>
            <w:proofErr w:type="spellEnd"/>
            <w:r>
              <w:t xml:space="preserve"> </w:t>
            </w:r>
          </w:p>
          <w:p w:rsidR="00CA478E" w:rsidRDefault="0004731B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міськрайонного</w:t>
            </w:r>
            <w:proofErr w:type="spellEnd"/>
            <w:r>
              <w:t xml:space="preserve"> суду 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4" w:line="274" w:lineRule="auto"/>
              <w:ind w:left="0" w:firstLine="0"/>
              <w:jc w:val="center"/>
            </w:pPr>
            <w:proofErr w:type="spellStart"/>
            <w:r>
              <w:t>Фінансове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; </w:t>
            </w:r>
          </w:p>
          <w:p w:rsidR="00CA478E" w:rsidRDefault="0004731B">
            <w:pPr>
              <w:spacing w:after="0" w:line="256" w:lineRule="auto"/>
              <w:ind w:left="187" w:hanging="151"/>
              <w:jc w:val="left"/>
            </w:pPr>
            <w:r>
              <w:t xml:space="preserve"> </w:t>
            </w: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фінансовогосподарського</w:t>
            </w:r>
            <w:proofErr w:type="spell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 </w:t>
            </w:r>
          </w:p>
          <w:p w:rsidR="00CA478E" w:rsidRDefault="0004731B">
            <w:pPr>
              <w:spacing w:after="0" w:line="237" w:lineRule="auto"/>
              <w:ind w:left="0" w:firstLine="0"/>
              <w:jc w:val="center"/>
            </w:pPr>
            <w:proofErr w:type="spellStart"/>
            <w:r>
              <w:t>апарату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та </w:t>
            </w:r>
            <w:proofErr w:type="spellStart"/>
            <w:r>
              <w:t>її</w:t>
            </w:r>
            <w:proofErr w:type="spellEnd"/>
            <w:r>
              <w:t xml:space="preserve"> </w:t>
            </w:r>
          </w:p>
          <w:p w:rsidR="00CA478E" w:rsidRDefault="0004731B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t>виконавчого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right="72" w:firstLine="0"/>
              <w:jc w:val="center"/>
            </w:pPr>
            <w:r>
              <w:t xml:space="preserve">2017 </w:t>
            </w:r>
            <w:proofErr w:type="spellStart"/>
            <w:r>
              <w:t>рік</w:t>
            </w:r>
            <w:proofErr w:type="spellEnd"/>
            <w:r>
              <w:t xml:space="preserve">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right="71" w:firstLine="0"/>
              <w:jc w:val="center"/>
            </w:pPr>
            <w:r>
              <w:t xml:space="preserve">17418,40  </w:t>
            </w:r>
          </w:p>
        </w:tc>
      </w:tr>
      <w:tr w:rsidR="00CA478E">
        <w:trPr>
          <w:trHeight w:val="331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right="70" w:firstLine="0"/>
              <w:jc w:val="center"/>
            </w:pPr>
            <w:proofErr w:type="spellStart"/>
            <w:r>
              <w:t>Всього</w:t>
            </w:r>
            <w:proofErr w:type="spellEnd"/>
            <w:r>
              <w:t xml:space="preserve">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78E" w:rsidRDefault="0004731B">
            <w:pPr>
              <w:spacing w:after="0" w:line="259" w:lineRule="auto"/>
              <w:ind w:left="0" w:right="71" w:firstLine="0"/>
              <w:jc w:val="center"/>
            </w:pPr>
            <w:r>
              <w:t xml:space="preserve">17418,40  </w:t>
            </w:r>
          </w:p>
        </w:tc>
      </w:tr>
    </w:tbl>
    <w:p w:rsidR="00CA478E" w:rsidRDefault="0004731B">
      <w:pPr>
        <w:spacing w:after="25" w:line="259" w:lineRule="auto"/>
        <w:ind w:left="773" w:firstLine="0"/>
        <w:jc w:val="center"/>
      </w:pPr>
      <w:r>
        <w:rPr>
          <w:b/>
        </w:rPr>
        <w:t xml:space="preserve"> </w:t>
      </w:r>
    </w:p>
    <w:p w:rsidR="00CA478E" w:rsidRDefault="0004731B">
      <w:pPr>
        <w:pStyle w:val="2"/>
        <w:spacing w:after="19" w:line="259" w:lineRule="auto"/>
        <w:ind w:left="1072" w:right="357"/>
        <w:jc w:val="center"/>
      </w:pPr>
      <w:r>
        <w:t xml:space="preserve">6.  </w:t>
      </w:r>
      <w:proofErr w:type="spellStart"/>
      <w:r>
        <w:t>Очікувані</w:t>
      </w:r>
      <w:proofErr w:type="spellEnd"/>
      <w:r>
        <w:t xml:space="preserve"> </w:t>
      </w:r>
      <w:proofErr w:type="spellStart"/>
      <w:r>
        <w:t>результати</w:t>
      </w:r>
      <w:proofErr w:type="spellEnd"/>
      <w:r>
        <w:t xml:space="preserve"> </w:t>
      </w:r>
    </w:p>
    <w:p w:rsidR="00CA478E" w:rsidRDefault="0004731B">
      <w:pPr>
        <w:ind w:left="703"/>
      </w:pPr>
      <w:r>
        <w:t xml:space="preserve">      </w:t>
      </w:r>
      <w:proofErr w:type="spellStart"/>
      <w:r>
        <w:t>Реалізація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дасть</w:t>
      </w:r>
      <w:proofErr w:type="spellEnd"/>
      <w:r>
        <w:t xml:space="preserve"> </w:t>
      </w:r>
      <w:proofErr w:type="spellStart"/>
      <w:r>
        <w:t>змогу</w:t>
      </w:r>
      <w:proofErr w:type="spellEnd"/>
      <w:r>
        <w:t xml:space="preserve"> </w:t>
      </w:r>
      <w:proofErr w:type="spellStart"/>
      <w:r>
        <w:t>виконати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Глухівського</w:t>
      </w:r>
      <w:proofErr w:type="spellEnd"/>
      <w:r>
        <w:t xml:space="preserve"> </w:t>
      </w:r>
      <w:proofErr w:type="spellStart"/>
      <w:proofErr w:type="gramStart"/>
      <w:r>
        <w:t>міськрайонного</w:t>
      </w:r>
      <w:proofErr w:type="spellEnd"/>
      <w:r>
        <w:t xml:space="preserve">  суду</w:t>
      </w:r>
      <w:proofErr w:type="gramEnd"/>
      <w:r>
        <w:t xml:space="preserve">. </w:t>
      </w:r>
    </w:p>
    <w:p w:rsidR="00CA478E" w:rsidRDefault="0004731B">
      <w:pPr>
        <w:spacing w:after="34" w:line="259" w:lineRule="auto"/>
        <w:ind w:left="708" w:firstLine="0"/>
        <w:jc w:val="left"/>
      </w:pPr>
      <w:r>
        <w:t xml:space="preserve"> </w:t>
      </w:r>
    </w:p>
    <w:p w:rsidR="00CA478E" w:rsidRDefault="0004731B">
      <w:pPr>
        <w:pStyle w:val="2"/>
        <w:spacing w:after="19" w:line="259" w:lineRule="auto"/>
        <w:ind w:left="1072" w:right="356"/>
        <w:jc w:val="center"/>
      </w:pPr>
      <w:r>
        <w:t xml:space="preserve">7. Контроль та </w:t>
      </w:r>
      <w:proofErr w:type="spellStart"/>
      <w:r>
        <w:t>координація</w:t>
      </w:r>
      <w:proofErr w:type="spellEnd"/>
      <w:r>
        <w:t xml:space="preserve">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</w:p>
    <w:p w:rsidR="00CA478E" w:rsidRDefault="0004731B">
      <w:pPr>
        <w:ind w:left="703"/>
      </w:pPr>
      <w:r>
        <w:t xml:space="preserve">       </w:t>
      </w:r>
      <w:proofErr w:type="spellStart"/>
      <w:r>
        <w:t>Координацію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виконавчий</w:t>
      </w:r>
      <w:proofErr w:type="spellEnd"/>
      <w:r>
        <w:t xml:space="preserve"> </w:t>
      </w:r>
      <w:proofErr w:type="spellStart"/>
      <w:r>
        <w:t>комітет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</w:t>
      </w:r>
    </w:p>
    <w:p w:rsidR="00CA478E" w:rsidRDefault="0004731B">
      <w:pPr>
        <w:spacing w:after="0" w:line="259" w:lineRule="auto"/>
        <w:ind w:left="708" w:firstLine="0"/>
        <w:jc w:val="left"/>
      </w:pPr>
      <w:r>
        <w:rPr>
          <w:b/>
          <w:sz w:val="20"/>
        </w:rPr>
        <w:t xml:space="preserve"> </w:t>
      </w:r>
    </w:p>
    <w:p w:rsidR="00CA478E" w:rsidRDefault="0004731B">
      <w:pPr>
        <w:spacing w:after="0" w:line="259" w:lineRule="auto"/>
        <w:ind w:left="708" w:firstLine="0"/>
        <w:jc w:val="left"/>
      </w:pPr>
      <w:r>
        <w:rPr>
          <w:sz w:val="20"/>
        </w:rPr>
        <w:t xml:space="preserve"> </w:t>
      </w:r>
    </w:p>
    <w:p w:rsidR="00CA478E" w:rsidRDefault="0004731B">
      <w:pPr>
        <w:spacing w:after="0" w:line="259" w:lineRule="auto"/>
        <w:ind w:left="708" w:firstLine="0"/>
        <w:jc w:val="left"/>
      </w:pPr>
      <w:r>
        <w:rPr>
          <w:sz w:val="20"/>
        </w:rPr>
        <w:t xml:space="preserve"> </w:t>
      </w:r>
    </w:p>
    <w:p w:rsidR="00CA478E" w:rsidRDefault="0004731B">
      <w:pPr>
        <w:spacing w:after="0" w:line="259" w:lineRule="auto"/>
        <w:ind w:left="708" w:firstLine="0"/>
        <w:jc w:val="left"/>
      </w:pPr>
      <w:r>
        <w:rPr>
          <w:sz w:val="20"/>
        </w:rPr>
        <w:t xml:space="preserve"> </w:t>
      </w:r>
    </w:p>
    <w:p w:rsidR="00CA478E" w:rsidRDefault="0004731B">
      <w:pPr>
        <w:spacing w:after="0" w:line="259" w:lineRule="auto"/>
        <w:ind w:left="708" w:firstLine="0"/>
        <w:jc w:val="left"/>
      </w:pPr>
      <w:r>
        <w:rPr>
          <w:sz w:val="20"/>
        </w:rPr>
        <w:lastRenderedPageBreak/>
        <w:t xml:space="preserve"> </w:t>
      </w:r>
    </w:p>
    <w:p w:rsidR="00CA478E" w:rsidRDefault="0004731B">
      <w:pPr>
        <w:spacing w:after="0" w:line="259" w:lineRule="auto"/>
        <w:ind w:left="708" w:firstLine="0"/>
        <w:jc w:val="left"/>
      </w:pPr>
      <w:r>
        <w:rPr>
          <w:sz w:val="20"/>
        </w:rPr>
        <w:t xml:space="preserve"> </w:t>
      </w:r>
    </w:p>
    <w:p w:rsidR="00CA478E" w:rsidRDefault="0004731B">
      <w:pPr>
        <w:spacing w:after="0" w:line="259" w:lineRule="auto"/>
        <w:ind w:left="708" w:firstLine="0"/>
        <w:jc w:val="left"/>
      </w:pPr>
      <w:r>
        <w:rPr>
          <w:sz w:val="20"/>
        </w:rPr>
        <w:t xml:space="preserve"> </w:t>
      </w:r>
    </w:p>
    <w:p w:rsidR="00CA478E" w:rsidRDefault="0004731B">
      <w:pPr>
        <w:spacing w:after="0" w:line="219" w:lineRule="auto"/>
        <w:ind w:left="708" w:right="8977" w:firstLine="0"/>
        <w:jc w:val="left"/>
      </w:pPr>
      <w:r>
        <w:rPr>
          <w:sz w:val="20"/>
        </w:rPr>
        <w:t xml:space="preserve"> </w:t>
      </w:r>
      <w:r>
        <w:rPr>
          <w:b/>
          <w:sz w:val="40"/>
        </w:rPr>
        <w:t xml:space="preserve"> </w:t>
      </w:r>
    </w:p>
    <w:p w:rsidR="00CA478E" w:rsidRDefault="0004731B">
      <w:pPr>
        <w:spacing w:after="0" w:line="259" w:lineRule="auto"/>
        <w:ind w:left="708" w:firstLine="0"/>
        <w:jc w:val="left"/>
      </w:pPr>
      <w:r>
        <w:rPr>
          <w:sz w:val="20"/>
        </w:rPr>
        <w:t xml:space="preserve"> </w:t>
      </w:r>
    </w:p>
    <w:sectPr w:rsidR="00CA478E">
      <w:pgSz w:w="11906" w:h="16838"/>
      <w:pgMar w:top="431" w:right="561" w:bottom="1209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663413"/>
    <w:multiLevelType w:val="hybridMultilevel"/>
    <w:tmpl w:val="EB5A8B34"/>
    <w:lvl w:ilvl="0" w:tplc="E2709034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96A864">
      <w:start w:val="1"/>
      <w:numFmt w:val="lowerLetter"/>
      <w:lvlText w:val="%2"/>
      <w:lvlJc w:val="left"/>
      <w:pPr>
        <w:ind w:left="2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08BA7E">
      <w:start w:val="1"/>
      <w:numFmt w:val="lowerRoman"/>
      <w:lvlText w:val="%3"/>
      <w:lvlJc w:val="left"/>
      <w:pPr>
        <w:ind w:left="3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E47380">
      <w:start w:val="1"/>
      <w:numFmt w:val="decimal"/>
      <w:lvlText w:val="%4"/>
      <w:lvlJc w:val="left"/>
      <w:pPr>
        <w:ind w:left="4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F6487A">
      <w:start w:val="1"/>
      <w:numFmt w:val="lowerLetter"/>
      <w:lvlText w:val="%5"/>
      <w:lvlJc w:val="left"/>
      <w:pPr>
        <w:ind w:left="4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906B2A">
      <w:start w:val="1"/>
      <w:numFmt w:val="lowerRoman"/>
      <w:lvlText w:val="%6"/>
      <w:lvlJc w:val="left"/>
      <w:pPr>
        <w:ind w:left="5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284DB8">
      <w:start w:val="1"/>
      <w:numFmt w:val="decimal"/>
      <w:lvlText w:val="%7"/>
      <w:lvlJc w:val="left"/>
      <w:pPr>
        <w:ind w:left="6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0549F72">
      <w:start w:val="1"/>
      <w:numFmt w:val="lowerLetter"/>
      <w:lvlText w:val="%8"/>
      <w:lvlJc w:val="left"/>
      <w:pPr>
        <w:ind w:left="7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48799A">
      <w:start w:val="1"/>
      <w:numFmt w:val="lowerRoman"/>
      <w:lvlText w:val="%9"/>
      <w:lvlJc w:val="left"/>
      <w:pPr>
        <w:ind w:left="7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8E"/>
    <w:rsid w:val="0004731B"/>
    <w:rsid w:val="00CA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5AFDCC-068C-403D-ABF2-E009FA4C5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6" w:lineRule="auto"/>
      <w:ind w:left="2084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699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70" w:lineRule="auto"/>
      <w:ind w:left="1971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cp:lastModifiedBy>Пользователь Windows</cp:lastModifiedBy>
  <cp:revision>2</cp:revision>
  <dcterms:created xsi:type="dcterms:W3CDTF">2017-04-11T07:23:00Z</dcterms:created>
  <dcterms:modified xsi:type="dcterms:W3CDTF">2017-04-11T07:23:00Z</dcterms:modified>
</cp:coreProperties>
</file>