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C54" w:rsidRDefault="008B45FC">
      <w:pPr>
        <w:spacing w:after="311" w:line="259" w:lineRule="auto"/>
        <w:ind w:left="4319" w:right="0" w:firstLine="0"/>
        <w:jc w:val="left"/>
      </w:pPr>
      <w:r>
        <w:rPr>
          <w:noProof/>
        </w:rPr>
        <w:drawing>
          <wp:inline distT="0" distB="0" distL="0" distR="0">
            <wp:extent cx="485775" cy="645795"/>
            <wp:effectExtent l="0" t="0" r="0" b="0"/>
            <wp:docPr id="135" name="Picture 135"/>
            <wp:cNvGraphicFramePr/>
            <a:graphic xmlns:a="http://schemas.openxmlformats.org/drawingml/2006/main">
              <a:graphicData uri="http://schemas.openxmlformats.org/drawingml/2006/picture">
                <pic:pic xmlns:pic="http://schemas.openxmlformats.org/drawingml/2006/picture">
                  <pic:nvPicPr>
                    <pic:cNvPr id="135" name="Picture 135"/>
                    <pic:cNvPicPr/>
                  </pic:nvPicPr>
                  <pic:blipFill>
                    <a:blip r:embed="rId5"/>
                    <a:stretch>
                      <a:fillRect/>
                    </a:stretch>
                  </pic:blipFill>
                  <pic:spPr>
                    <a:xfrm>
                      <a:off x="0" y="0"/>
                      <a:ext cx="485775" cy="645795"/>
                    </a:xfrm>
                    <a:prstGeom prst="rect">
                      <a:avLst/>
                    </a:prstGeom>
                  </pic:spPr>
                </pic:pic>
              </a:graphicData>
            </a:graphic>
          </wp:inline>
        </w:drawing>
      </w:r>
    </w:p>
    <w:p w:rsidR="00C53C54" w:rsidRDefault="008B45FC">
      <w:pPr>
        <w:spacing w:after="91" w:line="259" w:lineRule="auto"/>
        <w:ind w:right="74"/>
        <w:jc w:val="center"/>
      </w:pPr>
      <w:r>
        <w:rPr>
          <w:b/>
        </w:rPr>
        <w:t xml:space="preserve">ГЛУХІВСЬКА МІСЬКА РАДА СУМСЬКОЇ ОБЛАСТІ </w:t>
      </w:r>
    </w:p>
    <w:p w:rsidR="00C53C54" w:rsidRDefault="008B45FC">
      <w:pPr>
        <w:spacing w:after="28" w:line="259" w:lineRule="auto"/>
        <w:ind w:right="70"/>
        <w:jc w:val="center"/>
      </w:pPr>
      <w:r>
        <w:rPr>
          <w:b/>
        </w:rPr>
        <w:t xml:space="preserve">СЬОМЕ СКЛИКАННЯ </w:t>
      </w:r>
    </w:p>
    <w:p w:rsidR="00C53C54" w:rsidRDefault="008B45FC">
      <w:pPr>
        <w:spacing w:after="28" w:line="259" w:lineRule="auto"/>
        <w:ind w:right="69"/>
        <w:jc w:val="center"/>
      </w:pPr>
      <w:r>
        <w:rPr>
          <w:b/>
        </w:rPr>
        <w:t xml:space="preserve">ЧЕТВЕРТА СЕСІЯ </w:t>
      </w:r>
    </w:p>
    <w:p w:rsidR="00C53C54" w:rsidRDefault="008B45FC">
      <w:pPr>
        <w:spacing w:after="72" w:line="259" w:lineRule="auto"/>
        <w:ind w:right="73"/>
        <w:jc w:val="center"/>
      </w:pPr>
      <w:r>
        <w:rPr>
          <w:b/>
        </w:rPr>
        <w:t xml:space="preserve">ЧЕРВЕРТЕ ПЛЕНАРНЕ ЗАСІДАННЯ </w:t>
      </w:r>
    </w:p>
    <w:p w:rsidR="00C53C54" w:rsidRDefault="008B45FC">
      <w:pPr>
        <w:pStyle w:val="1"/>
      </w:pPr>
      <w:r>
        <w:t xml:space="preserve">Р І Ш Е Н Н Я </w:t>
      </w:r>
    </w:p>
    <w:p w:rsidR="00C53C54" w:rsidRDefault="008B45FC">
      <w:pPr>
        <w:spacing w:after="192" w:line="259" w:lineRule="auto"/>
        <w:ind w:left="0" w:firstLine="0"/>
        <w:jc w:val="center"/>
      </w:pPr>
      <w:r>
        <w:t xml:space="preserve">21.02.2017                                      м. Глухів                                          № 191 </w:t>
      </w:r>
    </w:p>
    <w:p w:rsidR="00C53C54" w:rsidRDefault="008B45FC">
      <w:pPr>
        <w:spacing w:after="0" w:line="259" w:lineRule="auto"/>
        <w:ind w:left="0" w:right="0" w:firstLine="0"/>
        <w:jc w:val="left"/>
      </w:pPr>
      <w:r>
        <w:t xml:space="preserve"> </w:t>
      </w:r>
    </w:p>
    <w:p w:rsidR="00C53C54" w:rsidRDefault="008B45FC">
      <w:pPr>
        <w:spacing w:after="38" w:line="259" w:lineRule="auto"/>
        <w:ind w:left="0" w:right="0" w:firstLine="0"/>
        <w:jc w:val="left"/>
      </w:pPr>
      <w:r>
        <w:rPr>
          <w:b/>
        </w:rPr>
        <w:t xml:space="preserve"> </w:t>
      </w:r>
      <w:r>
        <w:rPr>
          <w:b/>
        </w:rPr>
        <w:tab/>
        <w:t xml:space="preserve"> </w:t>
      </w:r>
    </w:p>
    <w:p w:rsidR="00C53C54" w:rsidRDefault="008B45FC">
      <w:pPr>
        <w:spacing w:after="4" w:line="270" w:lineRule="auto"/>
        <w:ind w:left="-5" w:right="3219"/>
        <w:jc w:val="left"/>
      </w:pPr>
      <w:proofErr w:type="gramStart"/>
      <w:r>
        <w:rPr>
          <w:b/>
        </w:rPr>
        <w:t>Про  підсумки</w:t>
      </w:r>
      <w:proofErr w:type="gramEnd"/>
      <w:r>
        <w:rPr>
          <w:b/>
        </w:rPr>
        <w:t xml:space="preserve">  </w:t>
      </w:r>
      <w:r>
        <w:rPr>
          <w:b/>
        </w:rPr>
        <w:t xml:space="preserve">виконання  Програми  економічного   і  соціального </w:t>
      </w:r>
    </w:p>
    <w:p w:rsidR="00C53C54" w:rsidRDefault="008B45FC">
      <w:pPr>
        <w:spacing w:after="4" w:line="270" w:lineRule="auto"/>
        <w:ind w:left="-5" w:right="0"/>
        <w:jc w:val="left"/>
      </w:pPr>
      <w:r>
        <w:rPr>
          <w:b/>
        </w:rPr>
        <w:t xml:space="preserve">розвитку міста </w:t>
      </w:r>
      <w:proofErr w:type="gramStart"/>
      <w:r>
        <w:rPr>
          <w:b/>
        </w:rPr>
        <w:t>Глухова  за</w:t>
      </w:r>
      <w:proofErr w:type="gramEnd"/>
      <w:r>
        <w:rPr>
          <w:b/>
        </w:rPr>
        <w:t xml:space="preserve"> 2016 рік </w:t>
      </w:r>
    </w:p>
    <w:p w:rsidR="00C53C54" w:rsidRDefault="008B45FC">
      <w:pPr>
        <w:spacing w:after="0" w:line="259" w:lineRule="auto"/>
        <w:ind w:left="0" w:right="0" w:firstLine="0"/>
        <w:jc w:val="left"/>
      </w:pPr>
      <w:r>
        <w:rPr>
          <w:b/>
        </w:rPr>
        <w:t xml:space="preserve"> </w:t>
      </w:r>
    </w:p>
    <w:p w:rsidR="00C53C54" w:rsidRDefault="008B45FC">
      <w:pPr>
        <w:spacing w:after="20" w:line="259" w:lineRule="auto"/>
        <w:ind w:left="0" w:right="0" w:firstLine="0"/>
        <w:jc w:val="left"/>
      </w:pPr>
      <w:r>
        <w:rPr>
          <w:b/>
        </w:rPr>
        <w:t xml:space="preserve"> </w:t>
      </w:r>
    </w:p>
    <w:p w:rsidR="00C53C54" w:rsidRDefault="008B45FC">
      <w:pPr>
        <w:spacing w:after="37"/>
        <w:ind w:left="-15" w:right="63" w:firstLine="708"/>
      </w:pPr>
      <w:bookmarkStart w:id="0" w:name="_GoBack"/>
      <w:r>
        <w:t xml:space="preserve">Заслухавши </w:t>
      </w:r>
      <w:proofErr w:type="gramStart"/>
      <w:r>
        <w:t>інформацію  начальника</w:t>
      </w:r>
      <w:proofErr w:type="gramEnd"/>
      <w:r>
        <w:t xml:space="preserve"> управління соціально-економічного розвитку міської ради   Сухоручкіної Л.О. «Про підсумки </w:t>
      </w:r>
      <w:r>
        <w:t xml:space="preserve">виконання Програми економічного  і соціального розвитку міста Глухова за  2016 рік»,  керуючись підпунктом 1 пункту «а» статті 27, пунктом 1 частини другої статті 52 та  частиною шостою статті 59  Закону України «Про місцеве самоврядування в Україні», </w:t>
      </w:r>
      <w:r>
        <w:rPr>
          <w:b/>
        </w:rPr>
        <w:t xml:space="preserve"> міс</w:t>
      </w:r>
      <w:r>
        <w:rPr>
          <w:b/>
        </w:rPr>
        <w:t xml:space="preserve">ька рада ВИРІШИЛА: </w:t>
      </w:r>
    </w:p>
    <w:p w:rsidR="00C53C54" w:rsidRDefault="008B45FC">
      <w:pPr>
        <w:spacing w:after="73" w:line="259" w:lineRule="auto"/>
        <w:ind w:left="0" w:right="0" w:firstLine="0"/>
        <w:jc w:val="left"/>
      </w:pPr>
      <w:r>
        <w:t xml:space="preserve">          </w:t>
      </w:r>
    </w:p>
    <w:p w:rsidR="00C53C54" w:rsidRDefault="008B45FC">
      <w:pPr>
        <w:spacing w:after="54"/>
        <w:ind w:left="-5" w:right="63"/>
      </w:pPr>
      <w:r>
        <w:t xml:space="preserve"> 1.</w:t>
      </w:r>
      <w:proofErr w:type="gramStart"/>
      <w:r>
        <w:t>Інформацію  начальника</w:t>
      </w:r>
      <w:proofErr w:type="gramEnd"/>
      <w:r>
        <w:t xml:space="preserve"> управління соціально-економічного розвитку міської ради  Сухоручкіної Л.О.  «Про підсумки виконання Програми економічного і соціального розвитку міста </w:t>
      </w:r>
      <w:proofErr w:type="gramStart"/>
      <w:r>
        <w:t>Глухова  за</w:t>
      </w:r>
      <w:proofErr w:type="gramEnd"/>
      <w:r>
        <w:t xml:space="preserve"> 2016 рік»  взяти до відома (додаєтьс</w:t>
      </w:r>
      <w:r>
        <w:t xml:space="preserve">я). </w:t>
      </w:r>
    </w:p>
    <w:p w:rsidR="00C53C54" w:rsidRDefault="008B45FC">
      <w:pPr>
        <w:numPr>
          <w:ilvl w:val="0"/>
          <w:numId w:val="1"/>
        </w:numPr>
        <w:spacing w:after="53"/>
        <w:ind w:right="63"/>
      </w:pPr>
      <w:r>
        <w:t xml:space="preserve">Виконавчим </w:t>
      </w:r>
      <w:proofErr w:type="gramStart"/>
      <w:r>
        <w:t>органам  міської</w:t>
      </w:r>
      <w:proofErr w:type="gramEnd"/>
      <w:r>
        <w:t xml:space="preserve"> ради,  керівникам підрозділів центральних органів виконавчої влади, підприємств, установ та організацій, розташованих на території  міста,   забезпечити подальший динамічний економічний і соціальний розвиток міста. </w:t>
      </w:r>
    </w:p>
    <w:p w:rsidR="00C53C54" w:rsidRDefault="008B45FC">
      <w:pPr>
        <w:numPr>
          <w:ilvl w:val="0"/>
          <w:numId w:val="1"/>
        </w:numPr>
        <w:spacing w:after="54"/>
        <w:ind w:right="63"/>
      </w:pPr>
      <w:r>
        <w:rPr>
          <w:color w:val="02152E"/>
        </w:rPr>
        <w:t>Контрол</w:t>
      </w:r>
      <w:r>
        <w:rPr>
          <w:color w:val="02152E"/>
        </w:rPr>
        <w:t xml:space="preserve">ь за виконанням цього рішення </w:t>
      </w:r>
      <w:proofErr w:type="gramStart"/>
      <w:r>
        <w:rPr>
          <w:color w:val="02152E"/>
        </w:rPr>
        <w:t>покласти  на</w:t>
      </w:r>
      <w:proofErr w:type="gramEnd"/>
      <w:r>
        <w:t xml:space="preserve">  постійну комісію</w:t>
      </w:r>
      <w:r>
        <w:rPr>
          <w:b/>
        </w:rPr>
        <w:t xml:space="preserve"> </w:t>
      </w:r>
      <w:r>
        <w:t>з питань планування фінансів, бюджету та соціально-економічного розвитку</w:t>
      </w:r>
      <w:r>
        <w:rPr>
          <w:b/>
        </w:rPr>
        <w:t xml:space="preserve"> </w:t>
      </w:r>
      <w:r>
        <w:t xml:space="preserve">міської ради (Белінський Д.О.). </w:t>
      </w:r>
    </w:p>
    <w:p w:rsidR="00C53C54" w:rsidRDefault="008B45FC">
      <w:pPr>
        <w:spacing w:after="21" w:line="259" w:lineRule="auto"/>
        <w:ind w:left="0" w:right="0" w:firstLine="0"/>
        <w:jc w:val="left"/>
      </w:pPr>
      <w:r>
        <w:rPr>
          <w:b/>
        </w:rPr>
        <w:t xml:space="preserve"> </w:t>
      </w:r>
    </w:p>
    <w:p w:rsidR="00C53C54" w:rsidRDefault="008B45FC">
      <w:pPr>
        <w:spacing w:after="78" w:line="259" w:lineRule="auto"/>
        <w:ind w:left="0" w:right="0" w:firstLine="0"/>
        <w:jc w:val="left"/>
      </w:pPr>
      <w:r>
        <w:rPr>
          <w:b/>
        </w:rPr>
        <w:t xml:space="preserve"> </w:t>
      </w:r>
    </w:p>
    <w:p w:rsidR="00C53C54" w:rsidRDefault="008B45FC">
      <w:pPr>
        <w:spacing w:after="4" w:line="270" w:lineRule="auto"/>
        <w:ind w:left="-5" w:right="0"/>
        <w:jc w:val="left"/>
      </w:pPr>
      <w:r>
        <w:rPr>
          <w:b/>
        </w:rPr>
        <w:t xml:space="preserve">Міський голова                                                                   М.Терещенко </w:t>
      </w:r>
    </w:p>
    <w:bookmarkEnd w:id="0"/>
    <w:p w:rsidR="00C53C54" w:rsidRDefault="008B45FC">
      <w:pPr>
        <w:spacing w:after="0" w:line="259" w:lineRule="auto"/>
        <w:ind w:left="0" w:right="2" w:firstLine="0"/>
        <w:jc w:val="center"/>
      </w:pPr>
      <w:r>
        <w:lastRenderedPageBreak/>
        <w:t xml:space="preserve"> </w:t>
      </w:r>
    </w:p>
    <w:p w:rsidR="00C53C54" w:rsidRDefault="008B45FC">
      <w:pPr>
        <w:ind w:left="2511" w:right="63"/>
      </w:pPr>
      <w:r>
        <w:t xml:space="preserve">                                                      Додаток </w:t>
      </w:r>
    </w:p>
    <w:p w:rsidR="00C53C54" w:rsidRDefault="008B45FC">
      <w:pPr>
        <w:ind w:left="651" w:right="63"/>
      </w:pPr>
      <w:r>
        <w:t xml:space="preserve">                                                                                до рішення місько</w:t>
      </w:r>
      <w:r>
        <w:t xml:space="preserve">ї ради </w:t>
      </w:r>
    </w:p>
    <w:p w:rsidR="00C53C54" w:rsidRDefault="008B45FC">
      <w:pPr>
        <w:ind w:left="1056" w:right="63"/>
      </w:pPr>
      <w:r>
        <w:t xml:space="preserve">                                                                                21.02.2017 № 191 </w:t>
      </w:r>
    </w:p>
    <w:p w:rsidR="00C53C54" w:rsidRDefault="008B45FC">
      <w:pPr>
        <w:spacing w:after="28" w:line="259" w:lineRule="auto"/>
        <w:ind w:left="0" w:right="0" w:firstLine="0"/>
        <w:jc w:val="right"/>
      </w:pPr>
      <w:r>
        <w:rPr>
          <w:b/>
        </w:rPr>
        <w:t xml:space="preserve"> </w:t>
      </w:r>
    </w:p>
    <w:p w:rsidR="00C53C54" w:rsidRDefault="008B45FC">
      <w:pPr>
        <w:spacing w:after="28" w:line="259" w:lineRule="auto"/>
        <w:ind w:right="74"/>
        <w:jc w:val="center"/>
      </w:pPr>
      <w:r>
        <w:rPr>
          <w:b/>
        </w:rPr>
        <w:t xml:space="preserve">Інформація  </w:t>
      </w:r>
    </w:p>
    <w:p w:rsidR="00C53C54" w:rsidRDefault="008B45FC">
      <w:pPr>
        <w:spacing w:after="4" w:line="270" w:lineRule="auto"/>
        <w:ind w:left="1750" w:right="0"/>
        <w:jc w:val="left"/>
      </w:pPr>
      <w:r>
        <w:rPr>
          <w:b/>
        </w:rPr>
        <w:t xml:space="preserve">про підсумки виконання Програми економічного  </w:t>
      </w:r>
    </w:p>
    <w:p w:rsidR="00C53C54" w:rsidRDefault="008B45FC">
      <w:pPr>
        <w:spacing w:after="4" w:line="270" w:lineRule="auto"/>
        <w:ind w:left="1815" w:right="0"/>
        <w:jc w:val="left"/>
      </w:pPr>
      <w:r>
        <w:rPr>
          <w:b/>
        </w:rPr>
        <w:t xml:space="preserve">і соціального розвитку міста Глухова за 2016 рік  </w:t>
      </w:r>
    </w:p>
    <w:p w:rsidR="00C53C54" w:rsidRDefault="008B45FC">
      <w:pPr>
        <w:spacing w:after="34" w:line="259" w:lineRule="auto"/>
        <w:ind w:left="0" w:right="2" w:firstLine="0"/>
        <w:jc w:val="center"/>
      </w:pPr>
      <w:r>
        <w:t xml:space="preserve"> </w:t>
      </w:r>
    </w:p>
    <w:p w:rsidR="00C53C54" w:rsidRDefault="008B45FC">
      <w:pPr>
        <w:spacing w:after="4" w:line="270" w:lineRule="auto"/>
        <w:ind w:left="1145" w:right="0"/>
        <w:jc w:val="left"/>
      </w:pPr>
      <w:r>
        <w:rPr>
          <w:b/>
        </w:rPr>
        <w:t xml:space="preserve">Розвиток реального сектору економіки та інфраструктури. </w:t>
      </w:r>
    </w:p>
    <w:p w:rsidR="00C53C54" w:rsidRDefault="008B45FC">
      <w:pPr>
        <w:spacing w:after="193" w:line="270" w:lineRule="auto"/>
        <w:ind w:left="-5" w:right="0"/>
        <w:jc w:val="left"/>
      </w:pPr>
      <w:r>
        <w:rPr>
          <w:b/>
        </w:rPr>
        <w:t>Промисловість, інвестиції.</w:t>
      </w:r>
      <w:r>
        <w:t xml:space="preserve">     </w:t>
      </w:r>
    </w:p>
    <w:p w:rsidR="00C53C54" w:rsidRDefault="008B45FC">
      <w:pPr>
        <w:ind w:left="-15" w:right="63" w:firstLine="708"/>
      </w:pPr>
      <w:proofErr w:type="gramStart"/>
      <w:r>
        <w:t>Загальний  обсяг</w:t>
      </w:r>
      <w:proofErr w:type="gramEnd"/>
      <w:r>
        <w:t xml:space="preserve"> реалізованої промислової продукції (робіт, послуг) за  січень-листопад 2016 року  збільшився на 49,3 % в порівнянні з відповідним періодом 2015 року  </w:t>
      </w:r>
      <w:r>
        <w:t xml:space="preserve">і склав 111149,8  тис. гривень.  </w:t>
      </w:r>
    </w:p>
    <w:p w:rsidR="00C53C54" w:rsidRDefault="008B45FC">
      <w:pPr>
        <w:ind w:left="-15" w:right="63" w:firstLine="708"/>
      </w:pPr>
      <w:r>
        <w:t xml:space="preserve">Значне збільшення обсягів реалізації досягнуто в основному за рахунок суттєвого збільшення обсягів реалізації </w:t>
      </w:r>
      <w:proofErr w:type="gramStart"/>
      <w:r>
        <w:t>підприємствами  ТДВ</w:t>
      </w:r>
      <w:proofErr w:type="gramEnd"/>
      <w:r>
        <w:t xml:space="preserve"> «Глухівський хлібокомбінат» (в 4,7 рази), ТДВ «Глухівський агролісгосп» (+ 54,5),Глухівська </w:t>
      </w:r>
      <w:r>
        <w:t xml:space="preserve">філія НВФ «Модуль» (+36,0%), ТОВ «Лінен оф Десна» (+ 17,4%) в той же час дещо знизився обсяг реалізації ПАТ «Глухівський завод «Електропанель» (- 16,3%) . </w:t>
      </w:r>
    </w:p>
    <w:p w:rsidR="00C53C54" w:rsidRDefault="008B45FC">
      <w:pPr>
        <w:ind w:left="-5" w:right="63"/>
      </w:pPr>
      <w:r>
        <w:t xml:space="preserve"> У звітному періоді і місті зареєстровано підприємство ТОВ «Десналенд», де на даний час налагоджено </w:t>
      </w:r>
      <w:r>
        <w:t xml:space="preserve">виробництво меду та продуктів бджільництва, продуктів з льону та конопель, фіто-чаї та лікарські рослини, екологічне вирощування та виробництво натуральних продуктів </w:t>
      </w:r>
    </w:p>
    <w:p w:rsidR="00C53C54" w:rsidRDefault="008B45FC">
      <w:pPr>
        <w:ind w:left="-15" w:right="63" w:firstLine="708"/>
      </w:pPr>
      <w:r>
        <w:t xml:space="preserve">Налагоджено виробництво високоякісних хлібобулочних виробів підприємцем Амирханяном А.М. </w:t>
      </w:r>
      <w:proofErr w:type="gramStart"/>
      <w:r>
        <w:t>Завдяки  закупівлі</w:t>
      </w:r>
      <w:proofErr w:type="gramEnd"/>
      <w:r>
        <w:t xml:space="preserve"> нового технологічного обладнання стало можливим розширення асортименту продукції. На сьогодні виробником випускається 8 видів хліба та 9 видів здобних виробів.  </w:t>
      </w:r>
    </w:p>
    <w:p w:rsidR="00C53C54" w:rsidRDefault="008B45FC">
      <w:pPr>
        <w:ind w:left="-15" w:right="63" w:firstLine="708"/>
      </w:pPr>
      <w:r>
        <w:t>Розпочало виробничу діяльність надсучасне підприємство з виробництва паливн</w:t>
      </w:r>
      <w:r>
        <w:t xml:space="preserve">их гранул з деревини ТОВ «Еко Прайм», яке було законсервоване з 2011 року. В процесі виробництва використовується обладнання провідних європейських та українських виробників. На цей </w:t>
      </w:r>
      <w:proofErr w:type="gramStart"/>
      <w:r>
        <w:t>нас  на</w:t>
      </w:r>
      <w:proofErr w:type="gramEnd"/>
      <w:r>
        <w:t xml:space="preserve"> підприємстві працює 14 працівників.</w:t>
      </w:r>
      <w:r>
        <w:rPr>
          <w:b/>
        </w:rPr>
        <w:t xml:space="preserve"> </w:t>
      </w:r>
      <w:r>
        <w:t>Максимальна виробнича потужніс</w:t>
      </w:r>
      <w:r>
        <w:t>ть лінії по виробництву паливних гранул складає   27 000</w:t>
      </w:r>
      <w:r>
        <w:rPr>
          <w:b/>
        </w:rPr>
        <w:t xml:space="preserve"> </w:t>
      </w:r>
      <w:r>
        <w:t>тонн в рік. Продукція підприємства, а саме паливні гранули з деревини, у</w:t>
      </w:r>
      <w:r>
        <w:rPr>
          <w:b/>
        </w:rPr>
        <w:t xml:space="preserve"> </w:t>
      </w:r>
      <w:r>
        <w:t xml:space="preserve">липні 2016 року перевірена Криворізькою випробувальною лабораторією та відповідає сучасним вимогам.    </w:t>
      </w:r>
    </w:p>
    <w:p w:rsidR="00C53C54" w:rsidRDefault="008B45FC">
      <w:pPr>
        <w:ind w:left="-5" w:right="63"/>
      </w:pPr>
      <w:r>
        <w:rPr>
          <w:b/>
          <w:sz w:val="24"/>
        </w:rPr>
        <w:t xml:space="preserve"> </w:t>
      </w:r>
      <w:r>
        <w:t xml:space="preserve">Обсяг іноземних </w:t>
      </w:r>
      <w:proofErr w:type="gramStart"/>
      <w:r>
        <w:t>інвестицій  станом</w:t>
      </w:r>
      <w:proofErr w:type="gramEnd"/>
      <w:r>
        <w:t xml:space="preserve"> на  01.10.2016  складає по місту       5,05 млн. доларів США. В місті працює </w:t>
      </w:r>
      <w:proofErr w:type="gramStart"/>
      <w:r>
        <w:t>чотири  підприємства</w:t>
      </w:r>
      <w:proofErr w:type="gramEnd"/>
      <w:r>
        <w:t xml:space="preserve"> з іноземними інвестиціями, а </w:t>
      </w:r>
      <w:r>
        <w:lastRenderedPageBreak/>
        <w:t>саме   ТОВ «Глухівський елеватор», ТОВ «Лінен оф Десна», ТОВ «Бонтруп-Україна», ТОВ «Еко Прайм</w:t>
      </w:r>
      <w:r>
        <w:t xml:space="preserve">». </w:t>
      </w:r>
    </w:p>
    <w:p w:rsidR="00C53C54" w:rsidRDefault="008B45FC">
      <w:pPr>
        <w:ind w:left="-5" w:right="63"/>
      </w:pPr>
      <w:r>
        <w:t xml:space="preserve">         У рамках «Української колегії» пройшла національна аграрна конференція «Як успішно впровадити аграрну реформу» на базі Глухівського агротехнічного інституту імені С. А. Ковпака </w:t>
      </w:r>
      <w:proofErr w:type="gramStart"/>
      <w:r>
        <w:t>СНАУ,  яка</w:t>
      </w:r>
      <w:proofErr w:type="gramEnd"/>
      <w:r>
        <w:t xml:space="preserve"> дала можливість українським аграріям, політикам, науков</w:t>
      </w:r>
      <w:r>
        <w:t xml:space="preserve">цям, фермерам обговорити актуальні теми аграрного сектору, зокрема політику держави в цьому напрямі, запропонувати конкретні інноваційні вирішення основних проблем сільського господарства з урахуванням провідного міжнародного досвіду.  </w:t>
      </w:r>
    </w:p>
    <w:p w:rsidR="00C53C54" w:rsidRDefault="008B45FC">
      <w:pPr>
        <w:ind w:left="-5" w:right="63"/>
      </w:pPr>
      <w:r>
        <w:rPr>
          <w:b/>
        </w:rPr>
        <w:t xml:space="preserve">         </w:t>
      </w:r>
      <w:r>
        <w:t>В той же ч</w:t>
      </w:r>
      <w:r>
        <w:t xml:space="preserve">ас, із-за складності переговорних процедур та незбалансованості законодавства у звітному періоді не вдалося реалізувати заплановані заходи по відновленню роботи ТОВ «Технічний текстиль». Ця робота продовжиться у 2017 році. </w:t>
      </w:r>
    </w:p>
    <w:p w:rsidR="00C53C54" w:rsidRDefault="008B45FC">
      <w:pPr>
        <w:spacing w:after="36" w:line="259" w:lineRule="auto"/>
        <w:ind w:left="0" w:right="0" w:firstLine="0"/>
        <w:jc w:val="left"/>
      </w:pPr>
      <w:r>
        <w:t xml:space="preserve"> </w:t>
      </w:r>
    </w:p>
    <w:p w:rsidR="00C53C54" w:rsidRDefault="008B45FC">
      <w:pPr>
        <w:tabs>
          <w:tab w:val="center" w:pos="3520"/>
        </w:tabs>
        <w:spacing w:after="4" w:line="270" w:lineRule="auto"/>
        <w:ind w:left="-15" w:right="0" w:firstLine="0"/>
        <w:jc w:val="left"/>
      </w:pPr>
      <w:r>
        <w:rPr>
          <w:b/>
          <w:sz w:val="24"/>
        </w:rPr>
        <w:t xml:space="preserve"> </w:t>
      </w:r>
      <w:r>
        <w:rPr>
          <w:b/>
          <w:sz w:val="24"/>
        </w:rPr>
        <w:tab/>
      </w:r>
      <w:r>
        <w:rPr>
          <w:b/>
        </w:rPr>
        <w:t xml:space="preserve"> Транспорт та транспортна ін</w:t>
      </w:r>
      <w:r>
        <w:rPr>
          <w:b/>
        </w:rPr>
        <w:t xml:space="preserve">фраструктура. </w:t>
      </w:r>
    </w:p>
    <w:p w:rsidR="00C53C54" w:rsidRDefault="008B45FC">
      <w:pPr>
        <w:ind w:left="-15" w:right="63" w:firstLine="353"/>
      </w:pPr>
      <w:r>
        <w:t xml:space="preserve">  З метою забезпечення </w:t>
      </w:r>
      <w:proofErr w:type="gramStart"/>
      <w:r>
        <w:t>підвищення  якості</w:t>
      </w:r>
      <w:proofErr w:type="gramEnd"/>
      <w:r>
        <w:t xml:space="preserve"> пасажирського  обслуговування на міських автобусних маршрутах загального користування впродовж  </w:t>
      </w:r>
    </w:p>
    <w:p w:rsidR="00C53C54" w:rsidRDefault="008B45FC">
      <w:pPr>
        <w:ind w:left="-5" w:right="63"/>
      </w:pPr>
      <w:r>
        <w:t xml:space="preserve">поточного року проведена робота з оптимізації та коригування схем та розкладів     міських   </w:t>
      </w:r>
      <w:r>
        <w:t xml:space="preserve">автобусних    маршрутів   у   звичайному   режимі   </w:t>
      </w:r>
      <w:proofErr w:type="gramStart"/>
      <w:r>
        <w:t>руху  №</w:t>
      </w:r>
      <w:proofErr w:type="gramEnd"/>
      <w:r>
        <w:t xml:space="preserve"> 4-П, 7-П, 8-П  та маршрутного таксі № 3 «вул. Заводська - вул. Пушкіна» з </w:t>
      </w:r>
      <w:proofErr w:type="gramStart"/>
      <w:r>
        <w:t>урахуванням  пропозицій</w:t>
      </w:r>
      <w:proofErr w:type="gramEnd"/>
      <w:r>
        <w:t xml:space="preserve"> мешканців міста , проведені  конкурси з визначення автомобільного перевізника на  2 міських автобу</w:t>
      </w:r>
      <w:r>
        <w:t xml:space="preserve">сних маршрутах загального користування у звичайному режимі руху та на 2 маршрутах  в режимі маршрутного таксі. Перевізником </w:t>
      </w:r>
      <w:proofErr w:type="gramStart"/>
      <w:r>
        <w:t>придбані  транспортні</w:t>
      </w:r>
      <w:proofErr w:type="gramEnd"/>
      <w:r>
        <w:t xml:space="preserve"> засоби з  устаткуванням для перевезення осіб з обмеженими фізичними можливостями. </w:t>
      </w:r>
    </w:p>
    <w:p w:rsidR="00C53C54" w:rsidRDefault="008B45FC">
      <w:pPr>
        <w:ind w:left="-5" w:right="63"/>
      </w:pPr>
      <w:r>
        <w:t xml:space="preserve">          Визначені найбіль</w:t>
      </w:r>
      <w:r>
        <w:t xml:space="preserve">ш оптимальні та зручні рейси для перевезення пільгових категорій громадян без </w:t>
      </w:r>
      <w:proofErr w:type="gramStart"/>
      <w:r>
        <w:t>обмежень  на</w:t>
      </w:r>
      <w:proofErr w:type="gramEnd"/>
      <w:r>
        <w:t xml:space="preserve"> міських маршрутах в звичайному режимі руху № 4-П, 7-П, 8-П та на рейсах в режимі маршрутних таксі: №5       АФ «Усівська» - вул. Гоголя - вул. Хреннікова, та № 6 вул</w:t>
      </w:r>
      <w:r>
        <w:t xml:space="preserve">. Шевченка - вул. Путивльська». </w:t>
      </w:r>
    </w:p>
    <w:p w:rsidR="00C53C54" w:rsidRDefault="008B45FC">
      <w:pPr>
        <w:ind w:left="-15" w:right="63" w:firstLine="353"/>
      </w:pPr>
      <w:r>
        <w:t xml:space="preserve">    З метою </w:t>
      </w:r>
      <w:proofErr w:type="gramStart"/>
      <w:r>
        <w:t>удосконалення  інформаційного</w:t>
      </w:r>
      <w:proofErr w:type="gramEnd"/>
      <w:r>
        <w:t xml:space="preserve"> забезпечення міських автобусних зупинок   виготовлені інформаційні таблички з розкладами руху міського пасажирського транспорту, 19 табличок   розміщені на  міських автобусних зупин</w:t>
      </w:r>
      <w:r>
        <w:t xml:space="preserve">ках.  </w:t>
      </w:r>
    </w:p>
    <w:p w:rsidR="00C53C54" w:rsidRDefault="008B45FC">
      <w:pPr>
        <w:ind w:left="-15" w:right="63" w:firstLine="708"/>
      </w:pPr>
      <w:r>
        <w:t xml:space="preserve">Для забезпечення безпеки дорожнього руху </w:t>
      </w:r>
      <w:proofErr w:type="gramStart"/>
      <w:r>
        <w:t>встановлено  30</w:t>
      </w:r>
      <w:proofErr w:type="gramEnd"/>
      <w:r>
        <w:t xml:space="preserve"> знаків дорожнього регулювання. Також нанесено горизонтальну дорожню розмітку -  10 км осьової </w:t>
      </w:r>
      <w:proofErr w:type="gramStart"/>
      <w:r>
        <w:t>розмітки  та</w:t>
      </w:r>
      <w:proofErr w:type="gramEnd"/>
      <w:r>
        <w:t xml:space="preserve"> 792 м2 пішохідних переходів  на суму 198,4  тис. гривень. </w:t>
      </w:r>
    </w:p>
    <w:p w:rsidR="00C53C54" w:rsidRDefault="008B45FC">
      <w:pPr>
        <w:ind w:left="-5" w:right="63"/>
      </w:pPr>
      <w:r>
        <w:rPr>
          <w:b/>
        </w:rPr>
        <w:t xml:space="preserve">         </w:t>
      </w:r>
      <w:r>
        <w:t>Здійснювались зах</w:t>
      </w:r>
      <w:r>
        <w:t>оди по утриманню в належному технічному стані дорожньої мережі загального користування:</w:t>
      </w:r>
      <w:r>
        <w:rPr>
          <w:b/>
        </w:rPr>
        <w:t xml:space="preserve"> </w:t>
      </w:r>
      <w:r>
        <w:t xml:space="preserve">проведено горизонтальне планування (грейдерування) ґрунтових доріг на загальну суму 49,4 тис. гривень.  За рахунок </w:t>
      </w:r>
      <w:r>
        <w:lastRenderedPageBreak/>
        <w:t>коштів Державного фонду соціально-економічного розвит</w:t>
      </w:r>
      <w:r>
        <w:t xml:space="preserve">ку та міського бюджету проведено капітальний ремонт автомобільної дороги по вулицях Суворова-Жужоми на суму 1339,2 тис. гривень. </w:t>
      </w:r>
    </w:p>
    <w:p w:rsidR="00C53C54" w:rsidRDefault="008B45FC">
      <w:pPr>
        <w:ind w:left="-5" w:right="63"/>
      </w:pPr>
      <w:r>
        <w:t xml:space="preserve">  За рахунок коштів міського бюджету було виконано поточний ремонт дорожнього </w:t>
      </w:r>
      <w:proofErr w:type="gramStart"/>
      <w:r>
        <w:t>покриття  по</w:t>
      </w:r>
      <w:proofErr w:type="gramEnd"/>
      <w:r>
        <w:t xml:space="preserve"> вул. </w:t>
      </w:r>
      <w:proofErr w:type="gramStart"/>
      <w:r>
        <w:t>Покровська,  пров</w:t>
      </w:r>
      <w:proofErr w:type="gramEnd"/>
      <w:r>
        <w:t>. Водотеченсь</w:t>
      </w:r>
      <w:r>
        <w:t>кий, вул. Поліська, вул. Вознесенська, вул. Партизан Глухівщини, вул. Інститутська, вул. Героїв Небесної Сотні, пров. Поштовий, вул. Шевченка, вул. Гоголя, вул. Спаська, вул. Матросова, вул. Веригінська, вул. Києво-Московська, вул. Терещенків, вул. Суворов</w:t>
      </w:r>
      <w:r>
        <w:t xml:space="preserve">а, вул. Путивльська, вул. Ціолковського, вул. Пушкіна, вул. Есманський Шлях, пл. Рудченка, вул. Джерельна, вул. Заводська. На ці ремонтні роботи було витрачено 1012,1 тис. гривень. </w:t>
      </w:r>
    </w:p>
    <w:p w:rsidR="00C53C54" w:rsidRDefault="008B45FC">
      <w:pPr>
        <w:ind w:left="-5" w:right="63"/>
      </w:pPr>
      <w:r>
        <w:t xml:space="preserve"> Проведено капітальний ремонт тротуарів по вул. Києво-Московській, вул. </w:t>
      </w:r>
      <w:proofErr w:type="gramStart"/>
      <w:r>
        <w:t>Пи</w:t>
      </w:r>
      <w:r>
        <w:t>воварова  та</w:t>
      </w:r>
      <w:proofErr w:type="gramEnd"/>
      <w:r>
        <w:t xml:space="preserve"> вул. Ціолковського на загальну суму 1168,0 тис. гривень. </w:t>
      </w:r>
      <w:r>
        <w:rPr>
          <w:b/>
        </w:rPr>
        <w:t xml:space="preserve"> </w:t>
      </w:r>
      <w:r>
        <w:t xml:space="preserve">Виготовлено та направлено на державну експертизу проектно-кошторисну документацію на капітальний ремонт автомобільної </w:t>
      </w:r>
      <w:proofErr w:type="gramStart"/>
      <w:r>
        <w:t>дороги  по</w:t>
      </w:r>
      <w:proofErr w:type="gramEnd"/>
      <w:r>
        <w:t xml:space="preserve"> вул. Пушкіна.  Проект запропоновано до фінансування Держ</w:t>
      </w:r>
      <w:r>
        <w:t>авному фонду регіонального розвитку</w:t>
      </w:r>
      <w:r>
        <w:rPr>
          <w:b/>
        </w:rPr>
        <w:t>.</w:t>
      </w:r>
      <w:r>
        <w:t xml:space="preserve"> </w:t>
      </w:r>
    </w:p>
    <w:p w:rsidR="00C53C54" w:rsidRDefault="008B45FC">
      <w:pPr>
        <w:spacing w:after="31" w:line="259" w:lineRule="auto"/>
        <w:ind w:left="0" w:right="0" w:firstLine="0"/>
        <w:jc w:val="left"/>
      </w:pPr>
      <w:r>
        <w:rPr>
          <w:b/>
        </w:rPr>
        <w:t xml:space="preserve"> </w:t>
      </w:r>
    </w:p>
    <w:p w:rsidR="00C53C54" w:rsidRDefault="008B45FC">
      <w:pPr>
        <w:spacing w:after="4" w:line="270" w:lineRule="auto"/>
        <w:ind w:left="-5" w:right="0"/>
        <w:jc w:val="left"/>
      </w:pPr>
      <w:r>
        <w:rPr>
          <w:b/>
        </w:rPr>
        <w:t xml:space="preserve">Житлово-комунальне господарство та житлова політика. </w:t>
      </w:r>
    </w:p>
    <w:p w:rsidR="00C53C54" w:rsidRDefault="008B45FC">
      <w:pPr>
        <w:ind w:left="-15" w:right="63" w:firstLine="708"/>
      </w:pPr>
      <w:r>
        <w:t xml:space="preserve"> Для покращення стану житлового фонду в рамках програми підтримки функціонування діючих об’єднань співвласників багатоквартирних будинків та сприяння створенню но</w:t>
      </w:r>
      <w:r>
        <w:t xml:space="preserve">вих об’єднань співвласників багатоквартирних будинків за рахунок міського бюджету виконано роботи з капітального ремонту будинків по вулиці Києво-Московська, </w:t>
      </w:r>
      <w:proofErr w:type="gramStart"/>
      <w:r>
        <w:t>55,  Києво</w:t>
      </w:r>
      <w:proofErr w:type="gramEnd"/>
      <w:r>
        <w:t xml:space="preserve">-Московська, 25, Вознесенська,1а, вул. Києво-Московська, </w:t>
      </w:r>
      <w:proofErr w:type="gramStart"/>
      <w:r>
        <w:t>53,  вул</w:t>
      </w:r>
      <w:proofErr w:type="gramEnd"/>
      <w:r>
        <w:t xml:space="preserve">. Ціолковського, 12 на </w:t>
      </w:r>
      <w:r>
        <w:t>загальну суму 323,3 тис. грн</w:t>
      </w:r>
      <w:r>
        <w:rPr>
          <w:b/>
        </w:rPr>
        <w:t xml:space="preserve">.  </w:t>
      </w:r>
      <w:r>
        <w:t xml:space="preserve">        В рамках реалізації Програми Глухівським комунальним виробничим управлінням водогінно-каналізаційного господарства виконуються відповідні заходи, спрямовані на поліпшення якості питної води, ведеться посилений нагляд </w:t>
      </w:r>
      <w:r>
        <w:t xml:space="preserve">за санітарно – технічним станом водопровідних і каналізаційних мереж, постійно проводиться технічне обслуговування водорозбірних колонок та запірної арматури. </w:t>
      </w:r>
    </w:p>
    <w:p w:rsidR="00C53C54" w:rsidRDefault="008B45FC">
      <w:pPr>
        <w:ind w:left="-15" w:right="63" w:firstLine="708"/>
      </w:pPr>
      <w:r>
        <w:t>З метою забезпечення належного обслуговування та експлуатації наявних артезіанських свердловин Г</w:t>
      </w:r>
      <w:r>
        <w:t xml:space="preserve">лухівським комунальним виробничим управлінням водогінно-каналізаційного господарства за звітний період виконано поточний ремонт свердловин та насосних станцій першого підйому. </w:t>
      </w:r>
    </w:p>
    <w:p w:rsidR="00C53C54" w:rsidRDefault="008B45FC">
      <w:pPr>
        <w:ind w:left="-15" w:right="63" w:firstLine="708"/>
      </w:pPr>
      <w:r>
        <w:t>Виконані роботи по капітальному ремонту глибинного насосу ЕЦВ12 160/65 та ЕЦВ12</w:t>
      </w:r>
      <w:r>
        <w:t xml:space="preserve">0/60 на водозаборі та поточний ремонт 45 оглядових колодязів </w:t>
      </w:r>
      <w:proofErr w:type="gramStart"/>
      <w:r>
        <w:t>водогону,  52</w:t>
      </w:r>
      <w:proofErr w:type="gramEnd"/>
      <w:r>
        <w:t xml:space="preserve"> оглядових колодязів. Замінено насосне обладнання на більш енергоефективне на суму 50,0 тис. гривень. </w:t>
      </w:r>
    </w:p>
    <w:p w:rsidR="00C53C54" w:rsidRDefault="008B45FC">
      <w:pPr>
        <w:ind w:left="-15" w:right="63" w:firstLine="708"/>
      </w:pPr>
      <w:r>
        <w:lastRenderedPageBreak/>
        <w:t xml:space="preserve">Виконано поточний ремонт 45 колодязів водогону, ремонт та очистку 52 оглядових </w:t>
      </w:r>
      <w:proofErr w:type="gramStart"/>
      <w:r>
        <w:t>колодязів .</w:t>
      </w:r>
      <w:proofErr w:type="gramEnd"/>
      <w:r>
        <w:t xml:space="preserve"> </w:t>
      </w:r>
    </w:p>
    <w:p w:rsidR="00C53C54" w:rsidRDefault="008B45FC">
      <w:pPr>
        <w:ind w:left="-15" w:right="63" w:firstLine="708"/>
      </w:pPr>
      <w:r>
        <w:t xml:space="preserve">З метою зменшення втрат води та системного обліку встановлено 112 лічильників. </w:t>
      </w:r>
    </w:p>
    <w:p w:rsidR="00C53C54" w:rsidRDefault="008B45FC">
      <w:pPr>
        <w:ind w:left="-15" w:right="63" w:firstLine="708"/>
      </w:pPr>
      <w:r>
        <w:t xml:space="preserve">Для підтримки належного санітарного стану вулиць міста за рахунок міського </w:t>
      </w:r>
      <w:proofErr w:type="gramStart"/>
      <w:r>
        <w:t>бюджету  у</w:t>
      </w:r>
      <w:proofErr w:type="gramEnd"/>
      <w:r>
        <w:t xml:space="preserve">   2016 році виконані роботи з благоустрою міста: вивіз ТПВ, санітарне  очищен</w:t>
      </w:r>
      <w:r>
        <w:t>ня, озеленення, поточний ремонт</w:t>
      </w:r>
      <w:r>
        <w:rPr>
          <w:b/>
        </w:rPr>
        <w:t xml:space="preserve"> </w:t>
      </w:r>
      <w:r>
        <w:t xml:space="preserve">мережі вуличного освітлення  на загальну суму 2211,3 тис. гривень. </w:t>
      </w:r>
    </w:p>
    <w:p w:rsidR="00C53C54" w:rsidRDefault="008B45FC">
      <w:pPr>
        <w:spacing w:after="29" w:line="259" w:lineRule="auto"/>
        <w:ind w:left="0" w:right="0" w:firstLine="0"/>
        <w:jc w:val="left"/>
      </w:pPr>
      <w:r>
        <w:rPr>
          <w:b/>
        </w:rPr>
        <w:t xml:space="preserve"> </w:t>
      </w:r>
    </w:p>
    <w:p w:rsidR="00C53C54" w:rsidRDefault="008B45FC">
      <w:pPr>
        <w:spacing w:after="4" w:line="270" w:lineRule="auto"/>
        <w:ind w:left="-5" w:right="0"/>
        <w:jc w:val="left"/>
      </w:pPr>
      <w:r>
        <w:rPr>
          <w:b/>
        </w:rPr>
        <w:t xml:space="preserve">Енергозабезпечення та енергозбереження. </w:t>
      </w:r>
    </w:p>
    <w:p w:rsidR="00C53C54" w:rsidRDefault="008B45FC">
      <w:pPr>
        <w:ind w:left="-15" w:right="63" w:firstLine="708"/>
      </w:pPr>
      <w:r>
        <w:t xml:space="preserve">З </w:t>
      </w:r>
      <w:proofErr w:type="gramStart"/>
      <w:r>
        <w:t>метою  підвищення</w:t>
      </w:r>
      <w:proofErr w:type="gramEnd"/>
      <w:r>
        <w:t xml:space="preserve"> ефективності споживання паливно-енергетичних ресурсів </w:t>
      </w:r>
      <w:r>
        <w:t xml:space="preserve">комунальним підприємством ,,Глухівський тепловий район ” було проведено: </w:t>
      </w:r>
    </w:p>
    <w:p w:rsidR="00C53C54" w:rsidRDefault="008B45FC">
      <w:pPr>
        <w:numPr>
          <w:ilvl w:val="0"/>
          <w:numId w:val="2"/>
        </w:numPr>
        <w:ind w:right="63" w:firstLine="708"/>
      </w:pPr>
      <w:r>
        <w:t>реконструкцію котельні по вул. Ціолковського, 3 з заміною морально та фізично застарілих котлів на сучасні, заміна двох твердопаливних котлів НІІСТУ-5 на два сучасних твердопаливних,</w:t>
      </w:r>
      <w:r>
        <w:t xml:space="preserve"> вартість зекономлених ПЕР 84 тис. </w:t>
      </w:r>
      <w:proofErr w:type="gramStart"/>
      <w:r>
        <w:t>грн. ;</w:t>
      </w:r>
      <w:proofErr w:type="gramEnd"/>
      <w:r>
        <w:t xml:space="preserve"> </w:t>
      </w:r>
    </w:p>
    <w:p w:rsidR="00C53C54" w:rsidRDefault="008B45FC">
      <w:pPr>
        <w:numPr>
          <w:ilvl w:val="0"/>
          <w:numId w:val="2"/>
        </w:numPr>
        <w:ind w:right="63" w:firstLine="708"/>
      </w:pPr>
      <w:r>
        <w:t xml:space="preserve">встановлення газового котла NAVI-100 по пров. Шкільному, 1, вартість зекономлених ПЕР 25 тис. </w:t>
      </w:r>
      <w:proofErr w:type="gramStart"/>
      <w:r>
        <w:t>грн.,;</w:t>
      </w:r>
      <w:proofErr w:type="gramEnd"/>
      <w:r>
        <w:t xml:space="preserve"> </w:t>
      </w:r>
    </w:p>
    <w:p w:rsidR="00C53C54" w:rsidRDefault="008B45FC">
      <w:pPr>
        <w:numPr>
          <w:ilvl w:val="0"/>
          <w:numId w:val="2"/>
        </w:numPr>
        <w:ind w:right="63" w:firstLine="708"/>
      </w:pPr>
      <w:r>
        <w:t>заміну двох котлів НІІСТУ-5 на газовий котел КСВ-1 «ВК-22» в котельні по вул. Терещенків, 47, вартість зекономл</w:t>
      </w:r>
      <w:r>
        <w:t xml:space="preserve">ених ПЕР 90 тис.грн.; </w:t>
      </w:r>
    </w:p>
    <w:p w:rsidR="00C53C54" w:rsidRDefault="008B45FC">
      <w:pPr>
        <w:numPr>
          <w:ilvl w:val="0"/>
          <w:numId w:val="2"/>
        </w:numPr>
        <w:spacing w:after="24" w:line="259" w:lineRule="auto"/>
        <w:ind w:right="63" w:firstLine="708"/>
      </w:pPr>
      <w:r>
        <w:t>реконструкцію котельні з заміною двох твердопаливних котлів Е-100, Е-</w:t>
      </w:r>
    </w:p>
    <w:p w:rsidR="00C53C54" w:rsidRDefault="008B45FC">
      <w:pPr>
        <w:ind w:left="-5" w:right="63"/>
      </w:pPr>
      <w:r>
        <w:t xml:space="preserve">150 на два сучасних по вул. Покровській, 63, вартість зекономлених ПЕР 13,2 тис.грн.; </w:t>
      </w:r>
    </w:p>
    <w:p w:rsidR="00C53C54" w:rsidRDefault="008B45FC">
      <w:pPr>
        <w:numPr>
          <w:ilvl w:val="0"/>
          <w:numId w:val="3"/>
        </w:numPr>
        <w:ind w:right="63" w:firstLine="360"/>
      </w:pPr>
      <w:r>
        <w:t>реконструкцію котельні по вул. Терещенків, 6 з заміною газового котла ІІСТУ-</w:t>
      </w:r>
      <w:r>
        <w:t xml:space="preserve">5 на котел КСВ-1.0 "ВК-32"; </w:t>
      </w:r>
    </w:p>
    <w:p w:rsidR="00C53C54" w:rsidRDefault="008B45FC">
      <w:pPr>
        <w:numPr>
          <w:ilvl w:val="0"/>
          <w:numId w:val="3"/>
        </w:numPr>
        <w:ind w:right="63" w:firstLine="360"/>
      </w:pPr>
      <w:r>
        <w:t>реконструкцію котельні по вул. Терещенків, 47 з заміною двох газових котлів НІІСТУ-5 на котел КСВ-1.0 "ВК-32</w:t>
      </w:r>
      <w:proofErr w:type="gramStart"/>
      <w:r>
        <w:t>" ;</w:t>
      </w:r>
      <w:proofErr w:type="gramEnd"/>
      <w:r>
        <w:t xml:space="preserve"> </w:t>
      </w:r>
    </w:p>
    <w:p w:rsidR="00C53C54" w:rsidRDefault="008B45FC">
      <w:pPr>
        <w:numPr>
          <w:ilvl w:val="0"/>
          <w:numId w:val="3"/>
        </w:numPr>
        <w:ind w:right="63" w:firstLine="360"/>
      </w:pPr>
      <w:r>
        <w:t xml:space="preserve">реконструкцію котельні по вул. Терещенків, 6: заміна твердопаливного котла НІІСТУ-5 на котел BRS-700; </w:t>
      </w:r>
    </w:p>
    <w:p w:rsidR="00C53C54" w:rsidRDefault="008B45FC">
      <w:pPr>
        <w:numPr>
          <w:ilvl w:val="0"/>
          <w:numId w:val="3"/>
        </w:numPr>
        <w:ind w:right="63" w:firstLine="360"/>
      </w:pPr>
      <w:r>
        <w:t>реконструкц</w:t>
      </w:r>
      <w:r>
        <w:t xml:space="preserve">ію котельні по вул. Покровська, 63: заміна твердопаливних котлів E-100 та Е-150 на котел BRS-350; </w:t>
      </w:r>
    </w:p>
    <w:p w:rsidR="00C53C54" w:rsidRDefault="008B45FC">
      <w:pPr>
        <w:numPr>
          <w:ilvl w:val="0"/>
          <w:numId w:val="3"/>
        </w:numPr>
        <w:spacing w:after="24" w:line="259" w:lineRule="auto"/>
        <w:ind w:right="63" w:firstLine="360"/>
      </w:pPr>
      <w:r>
        <w:t xml:space="preserve">реконструкцію вузла обліку природного газу в котельні по вул. </w:t>
      </w:r>
    </w:p>
    <w:p w:rsidR="00C53C54" w:rsidRDefault="008B45FC">
      <w:pPr>
        <w:ind w:left="-5" w:right="63"/>
      </w:pPr>
      <w:r>
        <w:t xml:space="preserve">Терещенків, 6; </w:t>
      </w:r>
    </w:p>
    <w:p w:rsidR="00C53C54" w:rsidRDefault="008B45FC">
      <w:pPr>
        <w:numPr>
          <w:ilvl w:val="0"/>
          <w:numId w:val="3"/>
        </w:numPr>
        <w:ind w:right="63" w:firstLine="360"/>
      </w:pPr>
      <w:r>
        <w:t xml:space="preserve">реконструкцію розподільчих теплових мереж на суму163,6 тис. грн. </w:t>
      </w:r>
    </w:p>
    <w:p w:rsidR="00C53C54" w:rsidRDefault="008B45FC">
      <w:pPr>
        <w:ind w:left="-15" w:right="63" w:firstLine="708"/>
      </w:pPr>
      <w:r>
        <w:t>З метою покр</w:t>
      </w:r>
      <w:r>
        <w:t>ащення обліку реалізованої теплової енергії встановлено 60 загальнобудинкових теплових лічильників на суму 1237,</w:t>
      </w:r>
      <w:proofErr w:type="gramStart"/>
      <w:r>
        <w:t>72  тис</w:t>
      </w:r>
      <w:proofErr w:type="gramEnd"/>
      <w:r>
        <w:t xml:space="preserve">. гривень; </w:t>
      </w:r>
    </w:p>
    <w:p w:rsidR="00C53C54" w:rsidRDefault="008B45FC">
      <w:pPr>
        <w:spacing w:after="30" w:line="259" w:lineRule="auto"/>
        <w:ind w:left="0" w:right="0" w:firstLine="0"/>
        <w:jc w:val="left"/>
      </w:pPr>
      <w:r>
        <w:rPr>
          <w:b/>
          <w:color w:val="FF0000"/>
        </w:rPr>
        <w:t xml:space="preserve">          </w:t>
      </w:r>
      <w:r>
        <w:rPr>
          <w:b/>
        </w:rPr>
        <w:t xml:space="preserve"> </w:t>
      </w:r>
    </w:p>
    <w:p w:rsidR="00C53C54" w:rsidRDefault="008B45FC">
      <w:pPr>
        <w:spacing w:after="4" w:line="270" w:lineRule="auto"/>
        <w:ind w:left="-5" w:right="0"/>
        <w:jc w:val="left"/>
      </w:pPr>
      <w:r>
        <w:rPr>
          <w:b/>
        </w:rPr>
        <w:lastRenderedPageBreak/>
        <w:t xml:space="preserve">Споживчий ринок та розвиток підприємництва. </w:t>
      </w:r>
    </w:p>
    <w:p w:rsidR="00C53C54" w:rsidRDefault="008B45FC">
      <w:pPr>
        <w:ind w:left="-5" w:right="63"/>
      </w:pPr>
      <w:r>
        <w:t xml:space="preserve">          </w:t>
      </w:r>
      <w:r>
        <w:t xml:space="preserve">Для формування сучасної інфраструктури споживчого ринку </w:t>
      </w:r>
      <w:proofErr w:type="gramStart"/>
      <w:r>
        <w:t>за  2016</w:t>
      </w:r>
      <w:proofErr w:type="gramEnd"/>
      <w:r>
        <w:t xml:space="preserve"> року в місті відкрито 10 підприємств торгівлі, 6 підприємства ресторанного господарства, 1 заклад  побутового обслуговування населення. Створено 89 нових робочих місць. </w:t>
      </w:r>
      <w:r>
        <w:rPr>
          <w:color w:val="FF0000"/>
        </w:rPr>
        <w:t xml:space="preserve"> </w:t>
      </w:r>
    </w:p>
    <w:p w:rsidR="00C53C54" w:rsidRDefault="008B45FC">
      <w:pPr>
        <w:ind w:left="-5" w:right="63"/>
      </w:pPr>
      <w:r>
        <w:rPr>
          <w:color w:val="FF0000"/>
        </w:rPr>
        <w:t xml:space="preserve">          </w:t>
      </w:r>
      <w:r>
        <w:t>З метою пі</w:t>
      </w:r>
      <w:r>
        <w:t xml:space="preserve">двищення культури обслуговування населення та захисту прав споживачів проведено тренінг з суб’єктами господарювання, що здійснюють діяльність у сфері громадського харчування, проведено 58 обстежень </w:t>
      </w:r>
      <w:proofErr w:type="gramStart"/>
      <w:r>
        <w:t>підприємств  роздрібної</w:t>
      </w:r>
      <w:proofErr w:type="gramEnd"/>
      <w:r>
        <w:t xml:space="preserve"> торгівлі та 40 цінових моніторингі</w:t>
      </w:r>
      <w:r>
        <w:t xml:space="preserve">в. </w:t>
      </w:r>
    </w:p>
    <w:p w:rsidR="00C53C54" w:rsidRDefault="008B45FC">
      <w:pPr>
        <w:ind w:left="-5" w:right="63"/>
      </w:pPr>
      <w:r>
        <w:t xml:space="preserve">          Для збільшення частки товарів місцевих виробників на споживчому ринку міста проведено 12 виставково-ярмаркових заходів, відкрито кіоск фірмової торгівлі. 76 суб’єктів малого і середнього підприємництва залучено до закупівлі товарів, виконання</w:t>
      </w:r>
      <w:r>
        <w:t xml:space="preserve"> робіт/послуг для державних і регіональних (місцевих) замовлень за рахунок бюджетних коштів. Загальні обсяги замовлень за 2016 рік склали 44 351,1 тис. гривень.</w:t>
      </w:r>
      <w:r>
        <w:rPr>
          <w:color w:val="FF0000"/>
        </w:rPr>
        <w:t xml:space="preserve"> </w:t>
      </w:r>
    </w:p>
    <w:p w:rsidR="00C53C54" w:rsidRDefault="008B45FC">
      <w:pPr>
        <w:ind w:left="-5" w:right="63"/>
      </w:pPr>
      <w:r>
        <w:rPr>
          <w:color w:val="FF0000"/>
        </w:rPr>
        <w:t xml:space="preserve">          </w:t>
      </w:r>
      <w:r>
        <w:t>Забезпечується передбачуваність регуляторної діяльності. З початку року здійснено пе</w:t>
      </w:r>
      <w:r>
        <w:t xml:space="preserve">регляд 6 регуляторних актів та проведено відстеження результативності 12 регуляторних актів. </w:t>
      </w:r>
    </w:p>
    <w:p w:rsidR="00C53C54" w:rsidRDefault="008B45FC">
      <w:pPr>
        <w:ind w:left="-5" w:right="63"/>
      </w:pPr>
      <w:r>
        <w:t xml:space="preserve">          Для зниження адміністративних бар’єрів для розвитку </w:t>
      </w:r>
      <w:proofErr w:type="gramStart"/>
      <w:r>
        <w:t>підприємництва  вживаються</w:t>
      </w:r>
      <w:proofErr w:type="gramEnd"/>
      <w:r>
        <w:t xml:space="preserve"> заходи для забезпечення повноцінного функціонування відділу міської ради </w:t>
      </w:r>
      <w:r>
        <w:t xml:space="preserve">центр надання адміністративних послуг. За звітний період в рамках роботи центру видано 52 документи дозвільного характеру та надано 63 консультації суб’єктам підприємницької діяльності. </w:t>
      </w:r>
    </w:p>
    <w:p w:rsidR="00C53C54" w:rsidRDefault="008B45FC">
      <w:pPr>
        <w:ind w:left="-5" w:right="63"/>
      </w:pPr>
      <w:r>
        <w:t xml:space="preserve">          З метою ресурсно-фінансової підтримки </w:t>
      </w:r>
      <w:proofErr w:type="gramStart"/>
      <w:r>
        <w:t>підприємництва  рішен</w:t>
      </w:r>
      <w:r>
        <w:t>ням</w:t>
      </w:r>
      <w:proofErr w:type="gramEnd"/>
      <w:r>
        <w:t xml:space="preserve"> міської ради затверджено перелік об’єктів комунальної власності територіальної  громади міста, які підлягають приватизації, на сторінці «Інвестиційна діяльність» офіційного сайту міської ради оприлюднена інформація про проведення земельних торгів. </w:t>
      </w:r>
    </w:p>
    <w:p w:rsidR="00C53C54" w:rsidRDefault="008B45FC">
      <w:pPr>
        <w:ind w:left="-15" w:right="63" w:firstLine="708"/>
      </w:pPr>
      <w:r>
        <w:t xml:space="preserve">За </w:t>
      </w:r>
      <w:r>
        <w:t xml:space="preserve">звітний період проведено 11 інформаційних семінарів для безробітних «Як розпочати свій бізнес», виплачено 137,5 тис. гривень допомоги для організації підприємницької діяльності. Здійснено компенсацію єдиного соціального внеску суб’єктам господарювання при </w:t>
      </w:r>
      <w:r>
        <w:t xml:space="preserve">створенні нових робочих місць на суму 23,1 тис. гривень. </w:t>
      </w:r>
    </w:p>
    <w:p w:rsidR="00C53C54" w:rsidRDefault="008B45FC">
      <w:pPr>
        <w:ind w:left="-5" w:right="63"/>
      </w:pPr>
      <w:r>
        <w:t xml:space="preserve">         Але, в той же час, кількість зареєстрованих суб’єктів підприємницької діяльності - фізичних </w:t>
      </w:r>
      <w:proofErr w:type="gramStart"/>
      <w:r>
        <w:t>осіб  в</w:t>
      </w:r>
      <w:proofErr w:type="gramEnd"/>
      <w:r>
        <w:t xml:space="preserve"> порівнянні з початком звітного періоду скоротилась  майже на  7 % відсотків. </w:t>
      </w:r>
    </w:p>
    <w:p w:rsidR="00C53C54" w:rsidRDefault="008B45FC">
      <w:pPr>
        <w:spacing w:after="92" w:line="259" w:lineRule="auto"/>
        <w:ind w:left="0" w:right="0" w:firstLine="0"/>
        <w:jc w:val="left"/>
      </w:pPr>
      <w:r>
        <w:rPr>
          <w:b/>
          <w:sz w:val="22"/>
        </w:rPr>
        <w:t xml:space="preserve"> </w:t>
      </w:r>
    </w:p>
    <w:p w:rsidR="00C53C54" w:rsidRDefault="008B45FC">
      <w:pPr>
        <w:spacing w:after="4" w:line="270" w:lineRule="auto"/>
        <w:ind w:left="-15" w:right="1355" w:firstLine="2434"/>
        <w:jc w:val="left"/>
      </w:pPr>
      <w:r>
        <w:rPr>
          <w:b/>
        </w:rPr>
        <w:t>Соціальни</w:t>
      </w:r>
      <w:r>
        <w:rPr>
          <w:b/>
        </w:rPr>
        <w:t xml:space="preserve">й та гуманітарний розвиток Грошові доходи населення. </w:t>
      </w:r>
    </w:p>
    <w:p w:rsidR="00C53C54" w:rsidRDefault="008B45FC">
      <w:pPr>
        <w:ind w:left="-5" w:right="63"/>
      </w:pPr>
      <w:r>
        <w:lastRenderedPageBreak/>
        <w:t xml:space="preserve">         З метою застосування роботодавцями мінімальних державних гарантій в оплаті праці в місті створена і діє робоча група за участю спеціалістів структурних підрозділів міської ради, правоохоронних </w:t>
      </w:r>
      <w:r>
        <w:t xml:space="preserve">органів, податкової </w:t>
      </w:r>
      <w:proofErr w:type="gramStart"/>
      <w:r>
        <w:t>інспекції,  центру</w:t>
      </w:r>
      <w:proofErr w:type="gramEnd"/>
      <w:r>
        <w:t xml:space="preserve"> зайнятості та профспілкових організацій. Управлінням соціального захисту населення запроваджений щомісячний моніторинг із зазначеного питання.</w:t>
      </w:r>
      <w:r>
        <w:rPr>
          <w:b/>
        </w:rPr>
        <w:t xml:space="preserve"> </w:t>
      </w:r>
    </w:p>
    <w:p w:rsidR="00C53C54" w:rsidRDefault="008B45FC">
      <w:pPr>
        <w:ind w:left="-5" w:right="63"/>
      </w:pPr>
      <w:r>
        <w:t xml:space="preserve">        Станом на </w:t>
      </w:r>
      <w:proofErr w:type="gramStart"/>
      <w:r>
        <w:t>01.01.2017  за</w:t>
      </w:r>
      <w:proofErr w:type="gramEnd"/>
      <w:r>
        <w:t xml:space="preserve"> даними статистичної звітності у місті ві</w:t>
      </w:r>
      <w:r>
        <w:t xml:space="preserve">дсутня заборгованість із виплати заробітної плати. </w:t>
      </w:r>
    </w:p>
    <w:p w:rsidR="00C53C54" w:rsidRDefault="008B45FC">
      <w:pPr>
        <w:ind w:left="-5" w:right="63"/>
      </w:pPr>
      <w:r>
        <w:t xml:space="preserve">         Проведено 12 засідань тимчасової комісії з питань погашення заборгованості із заробітної плати (грошового забезпечення), пенсій, стипендій та інших соціальних виплат.  Доручення, які були надані </w:t>
      </w:r>
      <w:r>
        <w:t xml:space="preserve">під час засідань, виконані в повному обсязі. </w:t>
      </w:r>
    </w:p>
    <w:p w:rsidR="00C53C54" w:rsidRDefault="008B45FC">
      <w:pPr>
        <w:ind w:left="-5" w:right="63"/>
      </w:pPr>
      <w:r>
        <w:t xml:space="preserve">         Впродовж 2016 року робочою групою з питань легалізації виплати заробітної плати та зайнятості населення проведено 9 засідань робочої групи. Глухівським об’єднаним управлінням Пенсійного фонду України С</w:t>
      </w:r>
      <w:r>
        <w:t xml:space="preserve">умської області надсилається інформація до управління Держпраці у Сумській області щодо виплати заробітної плати в розмірі мінімальної або менше за неї для відповідного реагування. </w:t>
      </w:r>
    </w:p>
    <w:p w:rsidR="00C53C54" w:rsidRDefault="008B45FC">
      <w:pPr>
        <w:ind w:left="-5" w:right="63"/>
      </w:pPr>
      <w:r>
        <w:t xml:space="preserve">         Систематично в засобах масової інформації проводиться роз’яснювал</w:t>
      </w:r>
      <w:r>
        <w:t xml:space="preserve">ьна робота щодо переваг легальних трудових відносин та негативних наслідків виплати «тіньової» заробітної плати. Так, в </w:t>
      </w:r>
      <w:proofErr w:type="gramStart"/>
      <w:r>
        <w:t>місцевій  газеті</w:t>
      </w:r>
      <w:proofErr w:type="gramEnd"/>
      <w:r>
        <w:t xml:space="preserve"> «Кур’єр» опубліковано 2 статті, на сайті управління соціального захисту населення міської ради (http://glukhiv-upszn.at</w:t>
      </w:r>
      <w:r>
        <w:t>.ua) було розміщено 16 статей з зазначених вище питань.</w:t>
      </w:r>
      <w:r>
        <w:rPr>
          <w:b/>
        </w:rPr>
        <w:t xml:space="preserve"> </w:t>
      </w:r>
    </w:p>
    <w:p w:rsidR="00C53C54" w:rsidRDefault="008B45FC">
      <w:pPr>
        <w:spacing w:after="29" w:line="259" w:lineRule="auto"/>
        <w:ind w:left="0" w:right="0" w:firstLine="0"/>
        <w:jc w:val="left"/>
      </w:pPr>
      <w:r>
        <w:rPr>
          <w:b/>
        </w:rPr>
        <w:t xml:space="preserve"> </w:t>
      </w:r>
    </w:p>
    <w:p w:rsidR="00C53C54" w:rsidRDefault="008B45FC">
      <w:pPr>
        <w:spacing w:after="4" w:line="270" w:lineRule="auto"/>
        <w:ind w:left="-5" w:right="0"/>
        <w:jc w:val="left"/>
      </w:pPr>
      <w:r>
        <w:rPr>
          <w:b/>
        </w:rPr>
        <w:t xml:space="preserve">Соціальне забезпечення. </w:t>
      </w:r>
    </w:p>
    <w:p w:rsidR="00C53C54" w:rsidRDefault="008B45FC">
      <w:pPr>
        <w:ind w:left="-5" w:right="63"/>
      </w:pPr>
      <w:r>
        <w:t xml:space="preserve">          Забезпечується своєчасне призначення та виплата </w:t>
      </w:r>
      <w:r>
        <w:t xml:space="preserve">державної допомоги сім’ям з дітьми, малозабезпеченим, інвалідам з дитинства та надання населенню субсидій. </w:t>
      </w:r>
      <w:proofErr w:type="gramStart"/>
      <w:r>
        <w:t>За  2016</w:t>
      </w:r>
      <w:proofErr w:type="gramEnd"/>
      <w:r>
        <w:t xml:space="preserve"> рік сім’ям з дітьми профінансовано 20542,5 тис. грн., інвалідам з дитинства та дітям-інвалідам -  4243,3 тис. гривень,  малозабезпеченим – 1</w:t>
      </w:r>
      <w:r>
        <w:t xml:space="preserve">1438,8 тис. гривень,  нараховано субсидій з початку року на суму  118831,7 тис. гривень. </w:t>
      </w:r>
    </w:p>
    <w:p w:rsidR="00C53C54" w:rsidRDefault="008B45FC">
      <w:pPr>
        <w:ind w:left="-5" w:right="63"/>
      </w:pPr>
      <w:r>
        <w:t xml:space="preserve">          З початку року проведено 51 засідань комісії по виявленню незахищених верств населення, 953 сім’ям було призначено субсидію, 90 – соціальну допомогу. </w:t>
      </w:r>
    </w:p>
    <w:p w:rsidR="00C53C54" w:rsidRDefault="008B45FC">
      <w:pPr>
        <w:ind w:left="-5" w:right="63"/>
      </w:pPr>
      <w:r>
        <w:t xml:space="preserve">     </w:t>
      </w:r>
      <w:r>
        <w:t xml:space="preserve">     Забезпечено грошові виплати батькам-вихователям за надання соціальних послуг у прийомній сім’ї. В поточному році прийомним сім’ям державна допомога профінансована на загальну суму 434,0 тис. гривень. Допомогу на дітей, які перебувають під опікою отрим</w:t>
      </w:r>
      <w:r>
        <w:t xml:space="preserve">ує 61 родина, станом на 01.01.2017. виплачено 2733,3 тис. гривень. </w:t>
      </w:r>
    </w:p>
    <w:p w:rsidR="00C53C54" w:rsidRDefault="008B45FC">
      <w:pPr>
        <w:ind w:left="-15" w:right="63" w:firstLine="708"/>
      </w:pPr>
      <w:r>
        <w:t xml:space="preserve">В Центрі соціальної реабілітації дітей-інвалідів з початку року пройшли </w:t>
      </w:r>
      <w:proofErr w:type="gramStart"/>
      <w:r>
        <w:t>реабілітацію  90</w:t>
      </w:r>
      <w:proofErr w:type="gramEnd"/>
      <w:r>
        <w:t xml:space="preserve"> дітей-інвалідів і 10 інвалідів з дитинства. На базі відділення </w:t>
      </w:r>
      <w:proofErr w:type="gramStart"/>
      <w:r>
        <w:t>створені  гуртки</w:t>
      </w:r>
      <w:proofErr w:type="gramEnd"/>
      <w:r>
        <w:t xml:space="preserve">,  де діти працюють </w:t>
      </w:r>
      <w:r>
        <w:t xml:space="preserve">з солоним тістом, природним матеріалом, вишивають стрічкою, бісером, малюють на склі, працюють в техніці «декупаж».           </w:t>
      </w:r>
      <w:r>
        <w:lastRenderedPageBreak/>
        <w:t xml:space="preserve">Постраждалі внаслідок аварії на ЧАЕС у 2016 році </w:t>
      </w:r>
      <w:proofErr w:type="gramStart"/>
      <w:r>
        <w:t>отримали  в</w:t>
      </w:r>
      <w:proofErr w:type="gramEnd"/>
      <w:r>
        <w:t xml:space="preserve"> аптеках за рецептами лікарів безкоштовно ліків та скористалися послуг</w:t>
      </w:r>
      <w:r>
        <w:t>ою зубопротезування на загальну суму 48,2 тис. гривень, троє поранених учасників АТО отримали  грошову допомогу на лікування в сумі 7,5 тис. гривень.  Два учасника бойових дій (</w:t>
      </w:r>
      <w:proofErr w:type="gramStart"/>
      <w:r>
        <w:t>АТО)  отримали</w:t>
      </w:r>
      <w:proofErr w:type="gramEnd"/>
      <w:r>
        <w:t xml:space="preserve"> одноразову допомогу на лікування по 2,0 тис. грн. Сім’ї загиблог</w:t>
      </w:r>
      <w:r>
        <w:t xml:space="preserve">о  в зоні АТО  військовослужбовця на встановлення пам’ятника виплачена допомога в сумі 25,0 тис. гривень.  </w:t>
      </w:r>
      <w:r>
        <w:rPr>
          <w:b/>
        </w:rPr>
        <w:t xml:space="preserve">Зайнятість населення та ринок праці. </w:t>
      </w:r>
    </w:p>
    <w:p w:rsidR="00C53C54" w:rsidRDefault="008B45FC">
      <w:pPr>
        <w:ind w:left="-5" w:right="63"/>
      </w:pPr>
      <w:r>
        <w:t xml:space="preserve">      </w:t>
      </w:r>
      <w:proofErr w:type="gramStart"/>
      <w:r>
        <w:t>Впродовж  2016</w:t>
      </w:r>
      <w:proofErr w:type="gramEnd"/>
      <w:r>
        <w:t xml:space="preserve"> року послугами служби зайнятості скористалося 2225 осіб, що на 7,3% менше  минулого року. </w:t>
      </w:r>
    </w:p>
    <w:p w:rsidR="00C53C54" w:rsidRDefault="008B45FC">
      <w:pPr>
        <w:spacing w:after="43"/>
        <w:ind w:left="-5" w:right="63"/>
      </w:pPr>
      <w:r>
        <w:t xml:space="preserve"> За направленням служби зайнятості праце </w:t>
      </w:r>
      <w:proofErr w:type="gramStart"/>
      <w:r>
        <w:t>влаштовано  753</w:t>
      </w:r>
      <w:proofErr w:type="gramEnd"/>
      <w:r>
        <w:t xml:space="preserve"> осіб, (+ 6,4%  до  2015 року). Рівень працевлаштування громадян, які перебували на обліку в службі зайнятості за звітний період збільшився на 4,3 % відповідно і становить 33,8%. Чисельність зареєстр</w:t>
      </w:r>
      <w:r>
        <w:t xml:space="preserve">ованих безробітних зменшилась </w:t>
      </w:r>
      <w:proofErr w:type="gramStart"/>
      <w:r>
        <w:t>до початку</w:t>
      </w:r>
      <w:proofErr w:type="gramEnd"/>
      <w:r>
        <w:t xml:space="preserve"> року на 253 особи та станом на 01.01.2017 року складає 399 осіб. </w:t>
      </w:r>
    </w:p>
    <w:p w:rsidR="00C53C54" w:rsidRDefault="008B45FC">
      <w:pPr>
        <w:ind w:left="-5" w:right="63"/>
      </w:pPr>
      <w:r>
        <w:rPr>
          <w:sz w:val="32"/>
        </w:rPr>
        <w:t xml:space="preserve">        </w:t>
      </w:r>
      <w:r>
        <w:t>Для відкриття власної справи одноразову грошову допомогу отримали 8 осіб, 16 - працевлаштовано на нові робочі місця з компенсацією єдиного со</w:t>
      </w:r>
      <w:r>
        <w:t xml:space="preserve">ціального внеску, в тому числі в пріоритетних видах економічної діяльності працевлаштовано 5 осіб. </w:t>
      </w:r>
    </w:p>
    <w:p w:rsidR="00C53C54" w:rsidRDefault="008B45FC">
      <w:pPr>
        <w:ind w:left="-5" w:right="63"/>
      </w:pPr>
      <w:r>
        <w:t xml:space="preserve">         Професійними навчанням у звітному періоді було охоплено 79 осіб. </w:t>
      </w:r>
    </w:p>
    <w:p w:rsidR="00C53C54" w:rsidRDefault="008B45FC">
      <w:pPr>
        <w:spacing w:after="4" w:line="270" w:lineRule="auto"/>
        <w:ind w:left="-5" w:right="0"/>
        <w:jc w:val="left"/>
      </w:pPr>
      <w:r>
        <w:rPr>
          <w:b/>
        </w:rPr>
        <w:t xml:space="preserve">Охорона здоров’я. </w:t>
      </w:r>
    </w:p>
    <w:p w:rsidR="00C53C54" w:rsidRDefault="008B45FC">
      <w:pPr>
        <w:ind w:left="-15" w:right="63" w:firstLine="708"/>
      </w:pPr>
      <w:r>
        <w:t xml:space="preserve">Станом на </w:t>
      </w:r>
      <w:proofErr w:type="gramStart"/>
      <w:r>
        <w:t>01.01.2017  медичну</w:t>
      </w:r>
      <w:proofErr w:type="gramEnd"/>
      <w:r>
        <w:t xml:space="preserve"> допомогу населенню міста надає Г</w:t>
      </w:r>
      <w:r>
        <w:t xml:space="preserve">лухівська центральна районна лікарня зі стаціонаром на 280 ліжок.    </w:t>
      </w:r>
    </w:p>
    <w:p w:rsidR="00C53C54" w:rsidRDefault="008B45FC">
      <w:pPr>
        <w:ind w:left="-5" w:right="63"/>
      </w:pPr>
      <w:r>
        <w:rPr>
          <w:b/>
        </w:rPr>
        <w:t xml:space="preserve">  </w:t>
      </w:r>
      <w:r>
        <w:t xml:space="preserve">З метою забезпечення населення якісною, своєчасною та доступною медичною </w:t>
      </w:r>
      <w:proofErr w:type="gramStart"/>
      <w:r>
        <w:t>допомогою,  забезпечення</w:t>
      </w:r>
      <w:proofErr w:type="gramEnd"/>
      <w:r>
        <w:t xml:space="preserve"> повного охоплення туберкулінодіагностикою підлягаючого контингенту та проведення перви</w:t>
      </w:r>
      <w:r>
        <w:t xml:space="preserve">нного вакцинального комплексу дітям першого року життя </w:t>
      </w:r>
      <w:r>
        <w:rPr>
          <w:b/>
        </w:rPr>
        <w:t xml:space="preserve">  </w:t>
      </w:r>
      <w:r>
        <w:t xml:space="preserve">придбано вакцини на суму 38,0 тис. грн. та вакциновано 1977 дітей. </w:t>
      </w:r>
    </w:p>
    <w:p w:rsidR="00C53C54" w:rsidRDefault="008B45FC">
      <w:pPr>
        <w:ind w:left="-15" w:right="63" w:firstLine="708"/>
      </w:pPr>
      <w:proofErr w:type="gramStart"/>
      <w:r>
        <w:t>Вживаються  заходи</w:t>
      </w:r>
      <w:proofErr w:type="gramEnd"/>
      <w:r>
        <w:t xml:space="preserve">  із зниження захворюваності на туберкульоз, в тому числі на деструктивні  форми. За відповідною програмою </w:t>
      </w:r>
      <w:proofErr w:type="gramStart"/>
      <w:r>
        <w:t>витрач</w:t>
      </w:r>
      <w:r>
        <w:t>ено  88</w:t>
      </w:r>
      <w:proofErr w:type="gramEnd"/>
      <w:r>
        <w:t>,0 тис.грн. на придбання рентгенплівки, хімреактивів, тестів для аналізів та придбання деззасобів.</w:t>
      </w:r>
      <w:r>
        <w:rPr>
          <w:b/>
        </w:rPr>
        <w:t xml:space="preserve">  </w:t>
      </w:r>
    </w:p>
    <w:p w:rsidR="00C53C54" w:rsidRDefault="008B45FC">
      <w:pPr>
        <w:ind w:left="-15" w:right="63" w:firstLine="708"/>
      </w:pPr>
      <w:r>
        <w:t xml:space="preserve">З </w:t>
      </w:r>
      <w:proofErr w:type="gramStart"/>
      <w:r>
        <w:t>метою  надання</w:t>
      </w:r>
      <w:proofErr w:type="gramEnd"/>
      <w:r>
        <w:t xml:space="preserve"> онкологічної допомоги населенню міста Глухова   витрати на наркотичні та знеболюючі засоби для онкохворих за пільговими рецептами  </w:t>
      </w:r>
      <w:r>
        <w:t xml:space="preserve">склали 222,0 тис. гривень. </w:t>
      </w:r>
    </w:p>
    <w:p w:rsidR="00C53C54" w:rsidRDefault="008B45FC">
      <w:pPr>
        <w:ind w:left="718" w:right="63"/>
      </w:pPr>
      <w:r>
        <w:t xml:space="preserve">За 2016 рік значно покращилася матеріально-технічна база лікарні.  </w:t>
      </w:r>
    </w:p>
    <w:p w:rsidR="00C53C54" w:rsidRDefault="008B45FC">
      <w:pPr>
        <w:ind w:left="-15" w:right="63" w:firstLine="708"/>
      </w:pPr>
      <w:r>
        <w:t>За рахунок коштів міського бюджету проведено капітальний ремонт покрівлі пологового відділення на суму 223,6 тис. гривень. Здійснено ремонт асфальтного покриття</w:t>
      </w:r>
      <w:r>
        <w:t xml:space="preserve"> під’їзних доріг (199,7 тис. гривень). </w:t>
      </w:r>
      <w:proofErr w:type="gramStart"/>
      <w:r>
        <w:t xml:space="preserve">Проведено </w:t>
      </w:r>
      <w:r>
        <w:rPr>
          <w:b/>
        </w:rPr>
        <w:t xml:space="preserve"> </w:t>
      </w:r>
      <w:r>
        <w:t>поточний</w:t>
      </w:r>
      <w:proofErr w:type="gramEnd"/>
      <w:r>
        <w:t xml:space="preserve"> ремонт 2-х ветеранських палат  (1,5 тис. гривень), системи опалення інфекційного </w:t>
      </w:r>
      <w:r>
        <w:lastRenderedPageBreak/>
        <w:t>відділення (17,0 тис. грн.), розроблений  проект кошторисної документації по капітальному ремонту відділення. Вартіс</w:t>
      </w:r>
      <w:r>
        <w:t>ть проекту 34,0 тис. гривень. По поліклінічному відділенню проведено заміну кабелю енергопостачання на суму 22,0 тис. гривень, проведено поточний ремонт системи опалення - 34,0 тис. гривень та обладнано кімнату для зберігання наркотиків -14,0 тис. гривень.</w:t>
      </w:r>
      <w:r>
        <w:t xml:space="preserve"> Придбано </w:t>
      </w:r>
      <w:proofErr w:type="gramStart"/>
      <w:r>
        <w:t>обладнання :</w:t>
      </w:r>
      <w:proofErr w:type="gramEnd"/>
      <w:r>
        <w:t xml:space="preserve">  електрокардіограф 3-х  канальний (16,3 тис. гривень), апарат високочастотний електрохірургічний "Надія -4" ( 30,0 тис. гривень), фетальний монітор для моніторингу  стану  плода ( 27,9 тис. гривень) та вітальний монітор (19,0 тис. гр</w:t>
      </w:r>
      <w:r>
        <w:t xml:space="preserve">ивень), рефлектор лобний – (9,5 тис. гривень), опромінювач фототерапевтичний ( 54,3 тис. гривень), негатоскоп ( 9,1 тис. гривень), лапороскопічний хірургічний комплекс  (598,2 тис. гривень). </w:t>
      </w:r>
    </w:p>
    <w:p w:rsidR="00C53C54" w:rsidRDefault="008B45FC">
      <w:pPr>
        <w:ind w:left="-15" w:right="63" w:firstLine="708"/>
      </w:pPr>
      <w:r>
        <w:t xml:space="preserve">За рахунок </w:t>
      </w:r>
      <w:r>
        <w:t xml:space="preserve">міського, обласного та районного бюджетів придбано цифровий флюорограф на суму 1498,0 тис. гривень. </w:t>
      </w:r>
    </w:p>
    <w:p w:rsidR="00C53C54" w:rsidRDefault="008B45FC">
      <w:pPr>
        <w:ind w:left="-15" w:right="63" w:firstLine="708"/>
      </w:pPr>
      <w:r>
        <w:t xml:space="preserve">За рахунок коштів міського бюджету, визначених на виконання депутатських </w:t>
      </w:r>
      <w:proofErr w:type="gramStart"/>
      <w:r>
        <w:t>повноважень  депутатами</w:t>
      </w:r>
      <w:proofErr w:type="gramEnd"/>
      <w:r>
        <w:t xml:space="preserve"> міської ради,  придбано  коагулятор , 2 негатоскопи, набір</w:t>
      </w:r>
      <w:r>
        <w:t xml:space="preserve"> хірургічних інструментів, м"який інвентар, 4 металопластикових вікна  для пункту охорони здоров’я  с.Сліпород  ( всього на загальну суму 49,0 тис. гривень). </w:t>
      </w:r>
    </w:p>
    <w:p w:rsidR="00C53C54" w:rsidRDefault="008B45FC">
      <w:pPr>
        <w:ind w:left="-15" w:right="63" w:firstLine="708"/>
      </w:pPr>
      <w:r>
        <w:t>За кошти спеціального фонду придбано для зубопротезного кабінету стоматологічну установку на суму</w:t>
      </w:r>
      <w:r>
        <w:t xml:space="preserve"> 83,9 тис. гривень </w:t>
      </w:r>
    </w:p>
    <w:p w:rsidR="00C53C54" w:rsidRDefault="008B45FC">
      <w:pPr>
        <w:ind w:left="-15" w:right="63" w:firstLine="708"/>
      </w:pPr>
      <w:r>
        <w:t xml:space="preserve">За позабюджетні </w:t>
      </w:r>
      <w:proofErr w:type="gramStart"/>
      <w:r>
        <w:t>кошти  проведено</w:t>
      </w:r>
      <w:proofErr w:type="gramEnd"/>
      <w:r>
        <w:t xml:space="preserve"> поточний ремонт відділень на суму 20,0 тис. гривень. </w:t>
      </w:r>
    </w:p>
    <w:p w:rsidR="00C53C54" w:rsidRDefault="008B45FC">
      <w:pPr>
        <w:ind w:left="-15" w:right="63" w:firstLine="708"/>
      </w:pPr>
      <w:r>
        <w:t xml:space="preserve">За рахунок благодійної допомоги придбано стерилізатор повітряний ГП-80 на суму 14,0 тис. гривень. </w:t>
      </w:r>
    </w:p>
    <w:p w:rsidR="00C53C54" w:rsidRDefault="008B45FC">
      <w:pPr>
        <w:ind w:left="-15" w:right="63" w:firstLine="708"/>
      </w:pPr>
      <w:r>
        <w:t>Для зберігання вакцини Сумська обласна клінічна лі</w:t>
      </w:r>
      <w:r>
        <w:t xml:space="preserve">карня у вигляді благодійної допомоги надала холодильник – рефрижератор для вакцини (22,6 тис. гривень). </w:t>
      </w:r>
    </w:p>
    <w:p w:rsidR="00C53C54" w:rsidRDefault="008B45FC">
      <w:pPr>
        <w:ind w:left="-15" w:right="63" w:firstLine="708"/>
      </w:pPr>
      <w:r>
        <w:t xml:space="preserve">Лікарняна каса придбала для хірургічного відділення хірургічні </w:t>
      </w:r>
      <w:proofErr w:type="gramStart"/>
      <w:r>
        <w:t>інструменти  (</w:t>
      </w:r>
      <w:proofErr w:type="gramEnd"/>
      <w:r>
        <w:t xml:space="preserve">3,2 тис. гривень) , для пологового відділення 3 пульсоксиметри (3,5 тис. </w:t>
      </w:r>
      <w:r>
        <w:t xml:space="preserve">гривень) , стерилізатор (3,0 тис. гривень) та 2 інгалятори (3,0 тис. </w:t>
      </w:r>
    </w:p>
    <w:p w:rsidR="00C53C54" w:rsidRDefault="008B45FC">
      <w:pPr>
        <w:ind w:left="693" w:right="63" w:hanging="708"/>
      </w:pPr>
      <w:r>
        <w:t>гривень). ТОВ " Модуль</w:t>
      </w:r>
      <w:proofErr w:type="gramStart"/>
      <w:r>
        <w:t>"  придбало</w:t>
      </w:r>
      <w:proofErr w:type="gramEnd"/>
      <w:r>
        <w:t xml:space="preserve">  для лікарні електрокардіограф (39,9 тис. </w:t>
      </w:r>
    </w:p>
    <w:p w:rsidR="00C53C54" w:rsidRDefault="008B45FC">
      <w:pPr>
        <w:ind w:left="-5" w:right="63"/>
      </w:pPr>
      <w:r>
        <w:t xml:space="preserve">гривень). </w:t>
      </w:r>
    </w:p>
    <w:p w:rsidR="00C53C54" w:rsidRDefault="008B45FC">
      <w:pPr>
        <w:spacing w:after="41"/>
        <w:ind w:left="-15" w:right="63" w:firstLine="708"/>
      </w:pPr>
      <w:r>
        <w:t>З метою надання допомоги хворим відділення гемодіалізу отримано вертикальний насос від Фундації сп</w:t>
      </w:r>
      <w:r>
        <w:t xml:space="preserve">адщини Терещенків вартістю 39,8 тис. гривень. </w:t>
      </w:r>
    </w:p>
    <w:p w:rsidR="00C53C54" w:rsidRDefault="008B45FC">
      <w:pPr>
        <w:ind w:left="-15" w:right="63" w:firstLine="708"/>
      </w:pPr>
      <w:proofErr w:type="gramStart"/>
      <w:r>
        <w:t>ТОВ  Ренарт</w:t>
      </w:r>
      <w:proofErr w:type="gramEnd"/>
      <w:r>
        <w:t xml:space="preserve">  у вигляді благодійної допомоги передав апарат для гемодіалізу вартістю 159,0 тис. гривень. </w:t>
      </w:r>
    </w:p>
    <w:p w:rsidR="00C53C54" w:rsidRDefault="008B45FC">
      <w:pPr>
        <w:ind w:left="-5" w:right="63"/>
      </w:pPr>
      <w:r>
        <w:t xml:space="preserve">          Благодійна організація "Фармварта" надала гуманітарну </w:t>
      </w:r>
      <w:proofErr w:type="gramStart"/>
      <w:r>
        <w:t>допомогу  медикаментами</w:t>
      </w:r>
      <w:proofErr w:type="gramEnd"/>
      <w:r>
        <w:t xml:space="preserve">  на суму 2902,0 </w:t>
      </w:r>
      <w:r>
        <w:t xml:space="preserve">тис. гривень. </w:t>
      </w:r>
    </w:p>
    <w:p w:rsidR="00C53C54" w:rsidRDefault="008B45FC">
      <w:pPr>
        <w:ind w:left="-15" w:right="63" w:firstLine="708"/>
      </w:pPr>
      <w:r>
        <w:lastRenderedPageBreak/>
        <w:t xml:space="preserve">Гуманітарну допомогу вакциною надала Сумська обласна дитяча клінічна </w:t>
      </w:r>
      <w:proofErr w:type="gramStart"/>
      <w:r>
        <w:t>лікарня  на</w:t>
      </w:r>
      <w:proofErr w:type="gramEnd"/>
      <w:r>
        <w:t xml:space="preserve"> суму 83,0 тис. гривень,  "Охматдит" надав допомогу хворому ліками фабразим  в сумі 2175,3 тис. гривень. </w:t>
      </w:r>
    </w:p>
    <w:p w:rsidR="00C53C54" w:rsidRDefault="008B45FC">
      <w:pPr>
        <w:ind w:left="-15" w:right="63" w:firstLine="708"/>
      </w:pPr>
      <w:r>
        <w:t>З метою удосконалення кадрового медичного потенціалу</w:t>
      </w:r>
      <w:r>
        <w:rPr>
          <w:b/>
        </w:rPr>
        <w:t xml:space="preserve"> </w:t>
      </w:r>
      <w:r>
        <w:t>за</w:t>
      </w:r>
      <w:r>
        <w:t xml:space="preserve"> регіональним замовленням навчається 3 студенти. </w:t>
      </w:r>
    </w:p>
    <w:p w:rsidR="00C53C54" w:rsidRDefault="008B45FC">
      <w:pPr>
        <w:spacing w:after="38" w:line="259" w:lineRule="auto"/>
        <w:ind w:left="708" w:right="0" w:firstLine="0"/>
        <w:jc w:val="left"/>
      </w:pPr>
      <w:r>
        <w:t xml:space="preserve"> </w:t>
      </w:r>
      <w:r>
        <w:tab/>
      </w:r>
      <w:r>
        <w:rPr>
          <w:color w:val="FF0000"/>
        </w:rPr>
        <w:t xml:space="preserve"> </w:t>
      </w:r>
    </w:p>
    <w:p w:rsidR="00C53C54" w:rsidRDefault="008B45FC">
      <w:pPr>
        <w:spacing w:after="4" w:line="270" w:lineRule="auto"/>
        <w:ind w:left="-5" w:right="0"/>
        <w:jc w:val="left"/>
      </w:pPr>
      <w:r>
        <w:rPr>
          <w:b/>
        </w:rPr>
        <w:t xml:space="preserve">Освіта. </w:t>
      </w:r>
    </w:p>
    <w:p w:rsidR="00C53C54" w:rsidRDefault="008B45FC">
      <w:pPr>
        <w:ind w:left="-15" w:right="63" w:firstLine="540"/>
      </w:pPr>
      <w:r>
        <w:t xml:space="preserve">Мережа дошкільних, загальноосвітніх, позашкільних навчальних закладів міста відповідає освітнім потребам громадян міста.  Функціонують 8 </w:t>
      </w:r>
      <w:proofErr w:type="gramStart"/>
      <w:r>
        <w:t>дошкільних  закладів</w:t>
      </w:r>
      <w:proofErr w:type="gramEnd"/>
      <w:r>
        <w:t>, із них 2 у складі навчально-виховн</w:t>
      </w:r>
      <w:r>
        <w:t xml:space="preserve">их комплексів;  7 загальноосвітніх, 2 позашкільні навчальні заклади: центр позашкільної освіти, дитячо-юнацька спортивна школа. Забезпечуються рівні стартові умови дітям дошкільного віку для здобуття середньої освіти. Дошкільною освітою охоплено 81% дітей </w:t>
      </w:r>
      <w:r>
        <w:t>дошкільного віку та 100% дітей п’ятирічного віку. Продовжується впровадження інноваційних освітніх програм («Я у Світі», «Дитина»). Проведено державну атестацію дошкільного навчального закладу «Журавка», комплексну перевірку дошкільного навчального закладу</w:t>
      </w:r>
      <w:r>
        <w:t xml:space="preserve"> «Світлячок» у частині надання послуг у сфері дошкільної освіти в міжатестаційний період. </w:t>
      </w:r>
      <w:proofErr w:type="gramStart"/>
      <w:r>
        <w:t>Діють  6</w:t>
      </w:r>
      <w:proofErr w:type="gramEnd"/>
      <w:r>
        <w:t xml:space="preserve">  веб-сайтів  дошкільних  навчальних закладів.  </w:t>
      </w:r>
    </w:p>
    <w:p w:rsidR="00C53C54" w:rsidRDefault="008B45FC">
      <w:pPr>
        <w:ind w:left="-15" w:right="63" w:firstLine="540"/>
      </w:pPr>
      <w:r>
        <w:t>З метою професійного розвитку педагогічних кадрів та підвищення вмотивованості та якості педагогічної діяльно</w:t>
      </w:r>
      <w:r>
        <w:t xml:space="preserve">сті </w:t>
      </w:r>
      <w:proofErr w:type="gramStart"/>
      <w:r>
        <w:t>за  2016</w:t>
      </w:r>
      <w:proofErr w:type="gramEnd"/>
      <w:r>
        <w:t xml:space="preserve"> рік   98 педагогів підвищили свою кваліфікацію шляхом проходження курсів підвищення кваліфікації на базі Сумського обласного інституту післядипломної педагогічної освіти – 56 осіб, Глухівського національного педагогічного університет  ім.  </w:t>
      </w:r>
    </w:p>
    <w:p w:rsidR="00C53C54" w:rsidRDefault="008B45FC">
      <w:pPr>
        <w:ind w:left="-5" w:right="63"/>
      </w:pPr>
      <w:r>
        <w:t>О.</w:t>
      </w:r>
      <w:r>
        <w:t xml:space="preserve">Довженка – 40 осіб та при Університеті менеджменту освіти АПН України в  </w:t>
      </w:r>
    </w:p>
    <w:p w:rsidR="00C53C54" w:rsidRDefault="008B45FC">
      <w:pPr>
        <w:ind w:left="-5" w:right="63"/>
      </w:pPr>
      <w:r>
        <w:t xml:space="preserve">м. Київ - 2 особи. Встановлено надбавку до посадового окладу 17 педагогам за підготовку переможців ІІІ, ІУ етапів Всеукраїнських учнівських олімпіад з базових дисциплін в розмірі 25 </w:t>
      </w:r>
      <w:r>
        <w:t xml:space="preserve">та 50%; 12 керівникам гуртків міського центру позашкільної освіти та 2 тренерам дитячо-юнацької </w:t>
      </w:r>
      <w:proofErr w:type="gramStart"/>
      <w:r>
        <w:t>спортивної  школи</w:t>
      </w:r>
      <w:proofErr w:type="gramEnd"/>
      <w:r>
        <w:t xml:space="preserve"> за підготовку переможців всеукраїнських змагань у розмірі 10%. </w:t>
      </w:r>
    </w:p>
    <w:p w:rsidR="00C53C54" w:rsidRDefault="008B45FC">
      <w:pPr>
        <w:ind w:left="-5" w:right="63"/>
      </w:pPr>
      <w:r>
        <w:t xml:space="preserve">         </w:t>
      </w:r>
      <w:proofErr w:type="gramStart"/>
      <w:r>
        <w:t>Впродовж  2016</w:t>
      </w:r>
      <w:proofErr w:type="gramEnd"/>
      <w:r>
        <w:t xml:space="preserve"> року з міського бюджету 10 учням навчальних закладів м</w:t>
      </w:r>
      <w:r>
        <w:t xml:space="preserve">іста виплачувалась стипендія міського голови  на загальну суму 18,0 тис. грн. </w:t>
      </w:r>
    </w:p>
    <w:p w:rsidR="00C53C54" w:rsidRDefault="008B45FC">
      <w:pPr>
        <w:ind w:left="-15" w:right="63" w:firstLine="566"/>
      </w:pPr>
      <w:r>
        <w:t>Для вшанування обдарованої учнівської молоді, переможців олімпіад, конкурсів, турнірів, спортивних змагань міського, обласного, всеукраїнського, міжнародного рівнів, а також підтримки та розвитку творчого потенціалу обдарованої молоді проведено щорічний мі</w:t>
      </w:r>
      <w:r>
        <w:t xml:space="preserve">ський </w:t>
      </w:r>
      <w:proofErr w:type="gramStart"/>
      <w:r>
        <w:t>фестиваль  «</w:t>
      </w:r>
      <w:proofErr w:type="gramEnd"/>
      <w:r>
        <w:t xml:space="preserve">Надія». </w:t>
      </w:r>
      <w:proofErr w:type="gramStart"/>
      <w:r>
        <w:t>Нагороджено  230</w:t>
      </w:r>
      <w:proofErr w:type="gramEnd"/>
      <w:r>
        <w:t xml:space="preserve"> учнів навчальних закладів міста. За рішенням вченої ради Сумського обласного інституту післядипломної педагогічної освіти досвід роботи 12 педагогічних працівників навчальних закладів міста занесено до анотованого</w:t>
      </w:r>
      <w:r>
        <w:t xml:space="preserve"> каталогу матеріалів передового педагогічного </w:t>
      </w:r>
      <w:proofErr w:type="gramStart"/>
      <w:r>
        <w:t>досвіду .</w:t>
      </w:r>
      <w:proofErr w:type="gramEnd"/>
      <w:r>
        <w:rPr>
          <w:rFonts w:ascii="Arial" w:eastAsia="Arial" w:hAnsi="Arial" w:cs="Arial"/>
        </w:rPr>
        <w:t xml:space="preserve"> </w:t>
      </w:r>
      <w:r>
        <w:t xml:space="preserve"> </w:t>
      </w:r>
    </w:p>
    <w:p w:rsidR="00C53C54" w:rsidRDefault="008B45FC">
      <w:pPr>
        <w:ind w:left="-5" w:right="63"/>
      </w:pPr>
      <w:r>
        <w:rPr>
          <w:sz w:val="24"/>
        </w:rPr>
        <w:lastRenderedPageBreak/>
        <w:t xml:space="preserve">         </w:t>
      </w:r>
      <w:r>
        <w:t xml:space="preserve">З метою модернізації матеріально-технічної та навчально-методичної бази закладів освіти за кошти міського бюджету проведено заміну вікон в дошкільному навчальному закладі «Чебурашка» (93,0 </w:t>
      </w:r>
      <w:r>
        <w:t xml:space="preserve">тис. гривень), встановлено спрощений тепловий пункт у дошкільному навчальному закладі «Фіалка»(25,0 тис. гривень),проведено капітальний ремонт дахів дошкільного навчального закладу «Журавка» </w:t>
      </w:r>
      <w:r>
        <w:rPr>
          <w:sz w:val="24"/>
        </w:rPr>
        <w:t>(</w:t>
      </w:r>
      <w:r>
        <w:t>423,9 тис. гривень</w:t>
      </w:r>
      <w:r>
        <w:rPr>
          <w:sz w:val="24"/>
        </w:rPr>
        <w:t xml:space="preserve">), </w:t>
      </w:r>
      <w:r>
        <w:t>дошкільного навчального закладу «Зірочка»</w:t>
      </w:r>
      <w:r>
        <w:rPr>
          <w:sz w:val="24"/>
        </w:rPr>
        <w:t xml:space="preserve"> (</w:t>
      </w:r>
      <w:r>
        <w:t>177,0 тис. гривень</w:t>
      </w:r>
      <w:r>
        <w:rPr>
          <w:sz w:val="24"/>
        </w:rPr>
        <w:t xml:space="preserve">), </w:t>
      </w:r>
      <w:r>
        <w:t xml:space="preserve"> внутрішнього туалету ЗОШ І-ІІІ ступенів № 3, виготовлена проектно-кошторисна документація на ремонт спортивного майданчика школи, проведено її експертизу. </w:t>
      </w:r>
    </w:p>
    <w:p w:rsidR="00C53C54" w:rsidRDefault="008B45FC">
      <w:pPr>
        <w:ind w:left="-5" w:right="63"/>
      </w:pPr>
      <w:r>
        <w:rPr>
          <w:sz w:val="24"/>
        </w:rPr>
        <w:t xml:space="preserve">         З</w:t>
      </w:r>
      <w:r>
        <w:t xml:space="preserve">акуплено технологічне обладнання для харчоблоків шкільних їдалень </w:t>
      </w:r>
    </w:p>
    <w:p w:rsidR="00C53C54" w:rsidRDefault="008B45FC">
      <w:pPr>
        <w:ind w:left="-5" w:right="63"/>
      </w:pPr>
      <w:r>
        <w:t>(</w:t>
      </w:r>
      <w:r>
        <w:t>водонагрівачі – ЗОШ І-ІІІ ступенів № 1, 3, заміський дитячо-юнацький табір «Сонячний</w:t>
      </w:r>
      <w:proofErr w:type="gramStart"/>
      <w:r>
        <w:t>»,  два</w:t>
      </w:r>
      <w:proofErr w:type="gramEnd"/>
      <w:r>
        <w:t xml:space="preserve"> холодильники – ЗОШ І-ІІІ ступенів № 6 та  НВК: ДНЗ-ЗОШ І ступеня № 5, НВК: ДНЗ-ЗОШ І-ІІ ступенів № 4</w:t>
      </w:r>
      <w:r>
        <w:rPr>
          <w:sz w:val="24"/>
        </w:rPr>
        <w:t xml:space="preserve">, </w:t>
      </w:r>
      <w:r>
        <w:t xml:space="preserve"> електричні плити для дошкільних навчальних закладів  «Світляч</w:t>
      </w:r>
      <w:r>
        <w:t xml:space="preserve">ок», «Зірочка», мийні ванни для ДНЗ «Ромашка» та «Чебурашка». </w:t>
      </w:r>
      <w:proofErr w:type="gramStart"/>
      <w:r>
        <w:t>Придбано  пральну</w:t>
      </w:r>
      <w:proofErr w:type="gramEnd"/>
      <w:r>
        <w:t xml:space="preserve">  машину  для навчальновиховного комплексу: дошкільного навчального закладу-загальноосвітньої школи І-ІІ ступенів № 4. </w:t>
      </w:r>
    </w:p>
    <w:p w:rsidR="00C53C54" w:rsidRDefault="008B45FC">
      <w:pPr>
        <w:ind w:left="-15" w:right="63" w:firstLine="566"/>
      </w:pPr>
      <w:r>
        <w:t>Для кабінетів фізики загальноосвітніх навчальних закладів</w:t>
      </w:r>
      <w:r>
        <w:t xml:space="preserve"> міста придбано обладнання за кошти державного (89,8 тис. гривень) </w:t>
      </w:r>
      <w:proofErr w:type="gramStart"/>
      <w:r>
        <w:t>та  міського</w:t>
      </w:r>
      <w:proofErr w:type="gramEnd"/>
      <w:r>
        <w:t xml:space="preserve"> бюджетів (60,0 тис. гривень.), а також за позабюджетні кошти (13,4 тис. гривень) - обладнання для кабінетів природничо-математичних та технологічних дисциплін.  </w:t>
      </w:r>
    </w:p>
    <w:p w:rsidR="00C53C54" w:rsidRDefault="008B45FC">
      <w:pPr>
        <w:ind w:left="-15" w:right="63" w:firstLine="566"/>
      </w:pPr>
      <w:proofErr w:type="gramStart"/>
      <w:r>
        <w:t>Придбано  музи</w:t>
      </w:r>
      <w:r>
        <w:t>чну</w:t>
      </w:r>
      <w:proofErr w:type="gramEnd"/>
      <w:r>
        <w:t xml:space="preserve"> апаратуру та телевізор  для центру позашкільної освіти, на загальну суму  40,0 тис. гривень.  </w:t>
      </w:r>
    </w:p>
    <w:p w:rsidR="00C53C54" w:rsidRDefault="008B45FC">
      <w:pPr>
        <w:ind w:left="-15" w:right="63" w:firstLine="566"/>
      </w:pPr>
      <w:r>
        <w:t xml:space="preserve">Для поліпшення матеріально-технічної бази освітніх закладів залучались </w:t>
      </w:r>
      <w:proofErr w:type="gramStart"/>
      <w:r>
        <w:t>кошти  обласного</w:t>
      </w:r>
      <w:proofErr w:type="gramEnd"/>
      <w:r>
        <w:t xml:space="preserve"> бюджету, призначені на виконання повноважень депутатів обласної ради.</w:t>
      </w:r>
      <w:r>
        <w:t xml:space="preserve"> За ці кошти  придбано для ДНЗ «Світлячок»  ліноліум, для ЗОШ № 6 телевізор, принтер та підручники, ;  для ЗОШ № 3- ноутбук, 2 радіо мікрофони;  для ЗОШ № 2- комплект меблів для кабінету фізики, пластикові вікна; для ДНЗ  для НВК ДНЗ - ЗОШ № 5 – ноутбук, д</w:t>
      </w:r>
      <w:r>
        <w:t>ля Глухівського міського центру позашкільної освіти – ноубук,</w:t>
      </w:r>
      <w:r>
        <w:rPr>
          <w:b/>
          <w:sz w:val="24"/>
        </w:rPr>
        <w:t xml:space="preserve"> </w:t>
      </w:r>
      <w:r>
        <w:t>для ДНЗ «Чебурашка» - пральну машину; для ДНЗ «Журавка» - холодильник і морозильну камеру, для міської психологомедико-педагогічної консультації відділу освіти – системний блок; оновлено дитячий</w:t>
      </w:r>
      <w:r>
        <w:t xml:space="preserve"> майданчик ДНЗ «Ромашка» (на загальну суму 128,8 тис. гривень).         За рахунок бюджетних коштів придбано підручників для 4-х та 7-х класів на 158,9 тис. гривень. </w:t>
      </w:r>
    </w:p>
    <w:p w:rsidR="00C53C54" w:rsidRDefault="008B45FC">
      <w:pPr>
        <w:ind w:left="-5" w:right="63"/>
      </w:pPr>
      <w:r>
        <w:t xml:space="preserve">         У 2016 році  за залучені кошти закуплено обладнання для кабінету трудового навча</w:t>
      </w:r>
      <w:r>
        <w:t xml:space="preserve">ння НВК:ДНЗ-ЗОШ І-ІІ ступенів № 4 на суму 0,6 тис. грн.; навчальні стенди для кабінетів фізики, біології загальноосвітньої школи І-ІІІ ступенів № 2 на суму 0,8 тис. грн.;  швейну машинку, інструмент для кабінетів трудового навчання загальноосвітньої школи </w:t>
      </w:r>
      <w:r>
        <w:t xml:space="preserve">І-ІІІ ступенів № 6 на загальну суму 4,8 тис. грн., швейну </w:t>
      </w:r>
      <w:r>
        <w:lastRenderedPageBreak/>
        <w:t>машинку, електрочайник для кабінету обслуговуючої праці загальноосвітньої школи І-ІІІ ступенів   № 2 на суму 9.0 тис. гривень.</w:t>
      </w:r>
      <w:r>
        <w:rPr>
          <w:sz w:val="24"/>
        </w:rPr>
        <w:t xml:space="preserve">  </w:t>
      </w:r>
    </w:p>
    <w:p w:rsidR="00C53C54" w:rsidRDefault="008B45FC">
      <w:pPr>
        <w:ind w:left="-5" w:right="63"/>
      </w:pPr>
      <w:r>
        <w:rPr>
          <w:sz w:val="24"/>
        </w:rPr>
        <w:t xml:space="preserve"> </w:t>
      </w:r>
      <w:r>
        <w:t xml:space="preserve">Для шкільних </w:t>
      </w:r>
      <w:proofErr w:type="gramStart"/>
      <w:r>
        <w:t>автобусів  за</w:t>
      </w:r>
      <w:proofErr w:type="gramEnd"/>
      <w:r>
        <w:t xml:space="preserve"> кошти міського бюджету (60,0 тис. гривень</w:t>
      </w:r>
      <w:r>
        <w:t xml:space="preserve">) придбано колеса. </w:t>
      </w:r>
    </w:p>
    <w:p w:rsidR="00C53C54" w:rsidRDefault="008B45FC">
      <w:pPr>
        <w:ind w:left="-5" w:right="63"/>
      </w:pPr>
      <w:r>
        <w:rPr>
          <w:sz w:val="24"/>
        </w:rPr>
        <w:t xml:space="preserve"> </w:t>
      </w:r>
      <w:r>
        <w:t>Для міської дитячо-юнацької спортивної школи закуплені електронні годинники для відділення шахів на суму 8,1 тис. грн. (із них 3,0 тис. грн. – кошти міського бюджету, 5,1 тис. грн. – кошти обласного бюджету), м’ячі для відділення футбо</w:t>
      </w:r>
      <w:r>
        <w:t xml:space="preserve">лу на суму 10,0 тис. грн. Крім того за кошти обласного бюджету (15,0 тис. грн.) закуплені для відділення волейболу м’ячі, волейбольна сітка. </w:t>
      </w:r>
    </w:p>
    <w:p w:rsidR="00C53C54" w:rsidRDefault="008B45FC">
      <w:pPr>
        <w:ind w:left="-5" w:right="63"/>
      </w:pPr>
      <w:r>
        <w:rPr>
          <w:sz w:val="24"/>
        </w:rPr>
        <w:t xml:space="preserve"> В</w:t>
      </w:r>
      <w:r>
        <w:t>ихованці ДЮСШ, ЦПО брали участь у міських, обласних та всеукраїнських спортивних змаганнях з футболу, волейболу, шахів, легкої атлетики, лижоролерів, радіо-, авто-, ракето-, судно модельного спорту. Вихованці брали участь у зазначених вище змаганнях в міст</w:t>
      </w:r>
      <w:r>
        <w:t xml:space="preserve">ах Суми, Конотоп, Київ, Запоріжжя. Шостка, Бахмач, Дніпро, Ямпіль, Чернігів. На вищезазначені заходи використані кошти з міського бюджету в сумі 42,8 тис. гривень. </w:t>
      </w:r>
    </w:p>
    <w:p w:rsidR="00C53C54" w:rsidRDefault="008B45FC">
      <w:pPr>
        <w:spacing w:after="32" w:line="259" w:lineRule="auto"/>
        <w:ind w:left="0" w:right="0" w:firstLine="0"/>
        <w:jc w:val="left"/>
      </w:pPr>
      <w:r>
        <w:rPr>
          <w:b/>
        </w:rPr>
        <w:t xml:space="preserve"> </w:t>
      </w:r>
    </w:p>
    <w:p w:rsidR="00C53C54" w:rsidRDefault="008B45FC">
      <w:pPr>
        <w:spacing w:after="4" w:line="270" w:lineRule="auto"/>
        <w:ind w:left="-5" w:right="0"/>
        <w:jc w:val="left"/>
      </w:pPr>
      <w:r>
        <w:rPr>
          <w:b/>
        </w:rPr>
        <w:t xml:space="preserve">Підтримка сім’ї дітей та молоді </w:t>
      </w:r>
    </w:p>
    <w:p w:rsidR="00C53C54" w:rsidRDefault="008B45FC">
      <w:pPr>
        <w:ind w:left="-5" w:right="63"/>
      </w:pPr>
      <w:r>
        <w:t xml:space="preserve">         Для активізації участі молоді та представників </w:t>
      </w:r>
      <w:r>
        <w:t xml:space="preserve">молодіжних організацій у житті міста молодь </w:t>
      </w:r>
      <w:proofErr w:type="gramStart"/>
      <w:r>
        <w:t>постійно  залучається</w:t>
      </w:r>
      <w:proofErr w:type="gramEnd"/>
      <w:r>
        <w:t xml:space="preserve"> до волонтерської діяльності. В квітні місяці була проведена акція «Від серця до серця» по збору коштів для закупівлі медичного обладнання для обласної лікарні. </w:t>
      </w:r>
    </w:p>
    <w:p w:rsidR="00C53C54" w:rsidRDefault="008B45FC">
      <w:pPr>
        <w:ind w:left="-5" w:right="63"/>
      </w:pPr>
      <w:r>
        <w:t xml:space="preserve"> За звітний період оздоровлен</w:t>
      </w:r>
      <w:r>
        <w:t xml:space="preserve">о 88 дітей, з </w:t>
      </w:r>
      <w:proofErr w:type="gramStart"/>
      <w:r>
        <w:t>них  49</w:t>
      </w:r>
      <w:proofErr w:type="gramEnd"/>
      <w:r>
        <w:t xml:space="preserve"> в таборі «Сонячний», 23 – в наметовому таборі «Літо мужності», 2 дітей – сиріт  в ДП України «Міжнародний дитячий центр «Артек», що розташований в Київській області, 7 – в УДЦ «Молода гвардія» та інших оздоровчих закладах. </w:t>
      </w:r>
    </w:p>
    <w:p w:rsidR="00C53C54" w:rsidRDefault="008B45FC">
      <w:pPr>
        <w:ind w:left="-15" w:right="63" w:firstLine="708"/>
      </w:pPr>
      <w:r>
        <w:t>З метою пр</w:t>
      </w:r>
      <w:r>
        <w:t xml:space="preserve">опаганди та формування здорового способу життя в травні місяці проведено 5-ти денний військово – тактичний похід по місцях бойової слави «Шлях мужності 2016», </w:t>
      </w:r>
      <w:proofErr w:type="gramStart"/>
      <w:r>
        <w:t>учасниками  якого</w:t>
      </w:r>
      <w:proofErr w:type="gramEnd"/>
      <w:r>
        <w:t xml:space="preserve">  були більше 100 юнаків та дівчат, в червні - святкові заходи до Дня молоді.  </w:t>
      </w:r>
    </w:p>
    <w:p w:rsidR="00C53C54" w:rsidRDefault="008B45FC">
      <w:pPr>
        <w:ind w:left="-15" w:right="63" w:firstLine="708"/>
      </w:pPr>
      <w:r>
        <w:t xml:space="preserve">З метою популяризації українського гумору в місті започатковано фестиваль «Глухів Ха-Ха Шоу», в якому взяли участь </w:t>
      </w:r>
      <w:proofErr w:type="gramStart"/>
      <w:r>
        <w:t>команди  з</w:t>
      </w:r>
      <w:proofErr w:type="gramEnd"/>
      <w:r>
        <w:t xml:space="preserve"> Глухова та Сум. Планується зробити цей захід регіональним та долучати до участі в наше місто учасників з інших районів.  </w:t>
      </w:r>
    </w:p>
    <w:p w:rsidR="00C53C54" w:rsidRDefault="008B45FC">
      <w:pPr>
        <w:ind w:left="-15" w:right="63" w:firstLine="708"/>
      </w:pPr>
      <w:r>
        <w:t>Організо</w:t>
      </w:r>
      <w:r>
        <w:t xml:space="preserve">вано та проведено конкурс бізнес-планів підприємницької діяльності серед </w:t>
      </w:r>
      <w:proofErr w:type="gramStart"/>
      <w:r>
        <w:t>молоді,  молодіжний</w:t>
      </w:r>
      <w:proofErr w:type="gramEnd"/>
      <w:r>
        <w:t xml:space="preserve"> новорічний бал.   </w:t>
      </w:r>
    </w:p>
    <w:p w:rsidR="00C53C54" w:rsidRDefault="008B45FC">
      <w:pPr>
        <w:spacing w:after="31" w:line="259" w:lineRule="auto"/>
        <w:ind w:left="0" w:right="0" w:firstLine="0"/>
        <w:jc w:val="left"/>
      </w:pPr>
      <w:r>
        <w:rPr>
          <w:b/>
        </w:rPr>
        <w:t xml:space="preserve"> </w:t>
      </w:r>
    </w:p>
    <w:p w:rsidR="00C53C54" w:rsidRDefault="008B45FC">
      <w:pPr>
        <w:spacing w:after="4" w:line="270" w:lineRule="auto"/>
        <w:ind w:left="-5" w:right="0"/>
        <w:jc w:val="left"/>
      </w:pPr>
      <w:r>
        <w:rPr>
          <w:b/>
        </w:rPr>
        <w:t xml:space="preserve">Фізична культура і спорт. </w:t>
      </w:r>
    </w:p>
    <w:p w:rsidR="00C53C54" w:rsidRDefault="008B45FC">
      <w:pPr>
        <w:ind w:left="-15" w:right="63" w:firstLine="540"/>
      </w:pPr>
      <w:r>
        <w:t xml:space="preserve">    За звітний період проведені чемпіонати міста з футболу, шахів, настільного тенісу, пауерліфтингу </w:t>
      </w:r>
      <w:r>
        <w:t xml:space="preserve">, спартакіада міста серед команд спортивних клубів та колективів фізичної культури з 9 видів спорту, першість міста з лижних гонок </w:t>
      </w:r>
      <w:r>
        <w:lastRenderedPageBreak/>
        <w:t>«Хто ти, юний олімпієць?», турніри з волейболу та футболу на кубок Глухівської міської ради, з міні-футболу серед юнаків пам’</w:t>
      </w:r>
      <w:r>
        <w:t>яті дитячих тренерів та М.Кириєнка, фестиваль «Тато, мама, я – спортивна сім’я», міський туристичний зліт серед школярів 9-11 класів, спортивне свято «Олімпійський день бігу», XVII відкритий турнір з волейболу серед ветеранів пам’яті К.Реви, відкритий турн</w:t>
      </w:r>
      <w:r>
        <w:t>ір з футболу  серед ветеранів пам’яті  М. Паршикова, шаховий фестиваль до Дня шахіста, турніри з футболу серед юнаків 2006 р. н. «Гетьманська столиця»,  з пляжного волейболу серед жіночих команд,  з паркового волейболу серед чоловічих команд, з шахів;  міс</w:t>
      </w:r>
      <w:r>
        <w:t>ькі та обласні зональні змагання серед юнаків на призи клубу „Шкіряний м’яч», фізкультурноспортивне свято присвячене Дню фізичної культури і спорту,  для людей з вадами здоров’я до Дня інваліда</w:t>
      </w:r>
      <w:r>
        <w:rPr>
          <w:b/>
        </w:rPr>
        <w:t xml:space="preserve">. </w:t>
      </w:r>
    </w:p>
    <w:p w:rsidR="00C53C54" w:rsidRDefault="008B45FC">
      <w:pPr>
        <w:ind w:left="-5" w:right="63"/>
      </w:pPr>
      <w:r>
        <w:t xml:space="preserve">          Поряд з масовою фізичною культурою </w:t>
      </w:r>
      <w:proofErr w:type="gramStart"/>
      <w:r>
        <w:t xml:space="preserve">продовжувався  </w:t>
      </w:r>
      <w:r>
        <w:t>розвиток</w:t>
      </w:r>
      <w:proofErr w:type="gramEnd"/>
      <w:r>
        <w:t xml:space="preserve"> спорту вищих досягнень.  </w:t>
      </w:r>
    </w:p>
    <w:p w:rsidR="00C53C54" w:rsidRDefault="008B45FC">
      <w:pPr>
        <w:ind w:left="-5" w:right="63"/>
      </w:pPr>
      <w:r>
        <w:t xml:space="preserve">         Збірні команди міста, сильніші спортсмени  прийняли участь у чемпіонатах України з класичного пауерліфтингу та жиму лежачи,  шахів, біатлону, легкої атлетики, відкритих чемпіонатах  області з біатлону та пляжного</w:t>
      </w:r>
      <w:r>
        <w:t xml:space="preserve"> волейболу, Всеукраїнських змаганнях з літнього біатлону пам’яті МСМК Романа Звонкова, відкритому чемпіонаті м. Запоріжжя з класичного пауерліфтингу та жиму лежачи «Кубок Хортиці», міжобласних турнірах з футболу серед ветеранів та боксу серед молодих спорт</w:t>
      </w:r>
      <w:r>
        <w:t xml:space="preserve">сменів, міжнародному шаховому фестивалі  «Зачарована Десна», чемпіонаті світу з військово- спортивного багатоборства, обласних фінальних змаганнях з футболу серед юнаків 2005 р. н. на призи клубу «Шкіряний м’яч» та інших заходах. </w:t>
      </w:r>
    </w:p>
    <w:p w:rsidR="00C53C54" w:rsidRDefault="008B45FC">
      <w:pPr>
        <w:ind w:left="-15" w:right="63" w:firstLine="708"/>
      </w:pPr>
      <w:r>
        <w:t>На чемпіонаті Європи з ле</w:t>
      </w:r>
      <w:r>
        <w:t xml:space="preserve">гкої атлетики серед ветеранів Шведова Катерина здобула срібну медаль, а на юніорському з біатлону Кривонос Анна завоювала срібну та бронзову нагороди. </w:t>
      </w:r>
    </w:p>
    <w:p w:rsidR="00C53C54" w:rsidRDefault="008B45FC">
      <w:pPr>
        <w:ind w:left="-5" w:right="63"/>
      </w:pPr>
      <w:r>
        <w:t xml:space="preserve">           На </w:t>
      </w:r>
      <w:proofErr w:type="gramStart"/>
      <w:r>
        <w:t>чемпіонаті  світу</w:t>
      </w:r>
      <w:proofErr w:type="gramEnd"/>
      <w:r>
        <w:t xml:space="preserve"> з літнього біатлону Кривонос Анна у складі збірної команди України стала</w:t>
      </w:r>
      <w:r>
        <w:t xml:space="preserve"> срібною призеркою у змішаній естафеті серед юніорів, а на дорослому чемпіонаті України з літнього біатлону завоювала  бронзову нагороду в спринтерській гонці.   </w:t>
      </w:r>
    </w:p>
    <w:p w:rsidR="00C53C54" w:rsidRDefault="008B45FC">
      <w:pPr>
        <w:ind w:left="-5" w:right="63"/>
      </w:pPr>
      <w:r>
        <w:t xml:space="preserve">           Також спортсмени міста прийняли </w:t>
      </w:r>
      <w:proofErr w:type="gramStart"/>
      <w:r>
        <w:t>участь  у</w:t>
      </w:r>
      <w:proofErr w:type="gramEnd"/>
      <w:r>
        <w:t xml:space="preserve"> обласному заході «Спортивна особистість </w:t>
      </w:r>
      <w:r>
        <w:t xml:space="preserve">Сумщини».  </w:t>
      </w:r>
    </w:p>
    <w:p w:rsidR="00C53C54" w:rsidRDefault="008B45FC">
      <w:pPr>
        <w:ind w:left="-5" w:right="63"/>
      </w:pPr>
      <w:r>
        <w:t xml:space="preserve">           Підтримуючи спорт вищих досягнень на підставі рішення виконавчого комітету міської ради </w:t>
      </w:r>
      <w:proofErr w:type="gramStart"/>
      <w:r>
        <w:t>6  кращих</w:t>
      </w:r>
      <w:proofErr w:type="gramEnd"/>
      <w:r>
        <w:t xml:space="preserve"> молодих талановитих спортсменів міста отримували стипендію міського голови.            </w:t>
      </w:r>
    </w:p>
    <w:p w:rsidR="00C53C54" w:rsidRDefault="008B45FC">
      <w:pPr>
        <w:ind w:left="-5" w:right="63"/>
      </w:pPr>
      <w:r>
        <w:t xml:space="preserve">          На </w:t>
      </w:r>
      <w:proofErr w:type="gramStart"/>
      <w:r>
        <w:t>підставі  норм</w:t>
      </w:r>
      <w:proofErr w:type="gramEnd"/>
      <w:r>
        <w:t xml:space="preserve"> і вимог єдиної спор</w:t>
      </w:r>
      <w:r>
        <w:t xml:space="preserve">тивної класифікації України 6 спортсменів міста виконали норматив «Майстра спорту України»,  більше 10 спортсменів виконали спортивні розряди: перший та КМС. </w:t>
      </w:r>
    </w:p>
    <w:p w:rsidR="00C53C54" w:rsidRDefault="008B45FC">
      <w:pPr>
        <w:ind w:left="-5" w:right="63"/>
      </w:pPr>
      <w:r>
        <w:t xml:space="preserve">           Колективами творчих авторів видані 2 </w:t>
      </w:r>
      <w:proofErr w:type="gramStart"/>
      <w:r>
        <w:t>книги  про</w:t>
      </w:r>
      <w:proofErr w:type="gramEnd"/>
      <w:r>
        <w:t xml:space="preserve"> історію розвитку футболу в місті Глухо</w:t>
      </w:r>
      <w:r>
        <w:t xml:space="preserve">ві.   </w:t>
      </w:r>
    </w:p>
    <w:p w:rsidR="00C53C54" w:rsidRDefault="008B45FC">
      <w:pPr>
        <w:ind w:left="-5" w:right="63"/>
      </w:pPr>
      <w:r>
        <w:lastRenderedPageBreak/>
        <w:t xml:space="preserve">         Для зміцнення матеріально-технічної бази фізичної культути та спорту побудовано складське приміщення лижної бази ДЮСШ, частково виконані роботи по будівництву </w:t>
      </w:r>
      <w:proofErr w:type="gramStart"/>
      <w:r>
        <w:t>огорожі</w:t>
      </w:r>
      <w:r>
        <w:rPr>
          <w:b/>
        </w:rPr>
        <w:t xml:space="preserve">  </w:t>
      </w:r>
      <w:r>
        <w:t>футбольного</w:t>
      </w:r>
      <w:proofErr w:type="gramEnd"/>
      <w:r>
        <w:t xml:space="preserve"> майданчика на стадіоні «Дружба». Завершити роботи планується</w:t>
      </w:r>
      <w:r>
        <w:t xml:space="preserve"> в 2017 році.  </w:t>
      </w:r>
    </w:p>
    <w:p w:rsidR="00C53C54" w:rsidRDefault="008B45FC">
      <w:pPr>
        <w:ind w:left="-5" w:right="63"/>
      </w:pPr>
      <w:r>
        <w:t xml:space="preserve">          З метою активного дозвілля глухівчан на міському стадіоні «Дружба» була організована робота ковзанки. </w:t>
      </w:r>
    </w:p>
    <w:p w:rsidR="00C53C54" w:rsidRDefault="008B45FC">
      <w:pPr>
        <w:ind w:left="-5" w:right="63"/>
      </w:pPr>
      <w:r>
        <w:t xml:space="preserve">          В квітні місяці був організований та проведений   місячник по ремонту дитячих та спортивних майданчиків за місцем про</w:t>
      </w:r>
      <w:r>
        <w:t xml:space="preserve">живання та в місцях масового відпочинку населення «Спорт для всіх – спільна турбота».  Згідно заявок старших будинків завезено пісок на дитячі майданчики.    </w:t>
      </w:r>
    </w:p>
    <w:p w:rsidR="00C53C54" w:rsidRDefault="008B45FC">
      <w:pPr>
        <w:spacing w:after="0" w:line="259" w:lineRule="auto"/>
        <w:ind w:left="0" w:right="0" w:firstLine="0"/>
        <w:jc w:val="left"/>
      </w:pPr>
      <w:r>
        <w:t xml:space="preserve"> </w:t>
      </w:r>
    </w:p>
    <w:p w:rsidR="00C53C54" w:rsidRDefault="008B45FC">
      <w:pPr>
        <w:spacing w:after="0" w:line="259" w:lineRule="auto"/>
        <w:ind w:left="0" w:right="0" w:firstLine="0"/>
        <w:jc w:val="left"/>
      </w:pPr>
      <w:r>
        <w:rPr>
          <w:b/>
        </w:rPr>
        <w:t xml:space="preserve"> </w:t>
      </w:r>
    </w:p>
    <w:p w:rsidR="00C53C54" w:rsidRDefault="008B45FC">
      <w:pPr>
        <w:spacing w:after="31" w:line="259" w:lineRule="auto"/>
        <w:ind w:left="0" w:right="0" w:firstLine="0"/>
        <w:jc w:val="left"/>
      </w:pPr>
      <w:r>
        <w:rPr>
          <w:b/>
        </w:rPr>
        <w:t xml:space="preserve"> </w:t>
      </w:r>
    </w:p>
    <w:p w:rsidR="00C53C54" w:rsidRDefault="008B45FC">
      <w:pPr>
        <w:spacing w:after="4" w:line="270" w:lineRule="auto"/>
        <w:ind w:left="-5" w:right="0"/>
        <w:jc w:val="left"/>
      </w:pPr>
      <w:r>
        <w:rPr>
          <w:b/>
        </w:rPr>
        <w:t xml:space="preserve">Культура, туризм. </w:t>
      </w:r>
    </w:p>
    <w:p w:rsidR="00C53C54" w:rsidRDefault="008B45FC">
      <w:pPr>
        <w:ind w:left="-5" w:right="63"/>
      </w:pPr>
      <w:r>
        <w:t xml:space="preserve">          </w:t>
      </w:r>
      <w:r>
        <w:t>У звітному періоді відділом культури міської ради проводилась подальша робота щодо реалізації державної політики з питань культури, туризму та культурної спадщини. У міському палаці культури проведено 92 культурномистецьких заходи, в краєзнавчому музеї про</w:t>
      </w:r>
      <w:r>
        <w:t xml:space="preserve">ведено 192 екскурсії та 10 виставок, які відвідали 6,1тис. осіб. За послуги, що надаються закладами культури надійшло 212,1 тис. гривень. </w:t>
      </w:r>
    </w:p>
    <w:p w:rsidR="00C53C54" w:rsidRDefault="008B45FC">
      <w:pPr>
        <w:ind w:left="-5" w:right="63"/>
      </w:pPr>
      <w:r>
        <w:t xml:space="preserve">         В рамках виконання заходів </w:t>
      </w:r>
      <w:proofErr w:type="gramStart"/>
      <w:r>
        <w:t>Програми  економічного</w:t>
      </w:r>
      <w:proofErr w:type="gramEnd"/>
      <w:r>
        <w:t xml:space="preserve"> і соціального розвитку міста Глухова на 2016 рік  проведен</w:t>
      </w:r>
      <w:r>
        <w:t>о ІІ етап культурно-мистецького фестивалю «Тобі, єдина Україно, натхнення, творчість і любов!», фестиваль патріотичної пісні «Пісні, опалені війною»,  міський фестиваль «Стихи улиц».    Науковими працівниками міського краєзнавчого музею проведений цикл зан</w:t>
      </w:r>
      <w:r>
        <w:t xml:space="preserve">ять з </w:t>
      </w:r>
      <w:proofErr w:type="gramStart"/>
      <w:r>
        <w:t>народознавства:«</w:t>
      </w:r>
      <w:proofErr w:type="gramEnd"/>
      <w:r>
        <w:t xml:space="preserve">Як у полі виросла сорочка» та «Бабусина ялинка», підготовлена до випуску збірка наукових праць «Глухів і округа» (ІІ випуск). У зв’язку з відсутністю фінансування випуск збірки перенесено на 2017 рік. </w:t>
      </w:r>
    </w:p>
    <w:p w:rsidR="00C53C54" w:rsidRDefault="008B45FC">
      <w:pPr>
        <w:ind w:left="-15" w:right="63" w:firstLine="358"/>
      </w:pPr>
      <w:r>
        <w:t xml:space="preserve">   </w:t>
      </w:r>
      <w:proofErr w:type="gramStart"/>
      <w:r>
        <w:t>У рамках</w:t>
      </w:r>
      <w:proofErr w:type="gramEnd"/>
      <w:r>
        <w:t xml:space="preserve"> проекту «Музичні зус</w:t>
      </w:r>
      <w:r>
        <w:t xml:space="preserve">трічі» проведено фестиваль «Льон-фест 2016». </w:t>
      </w:r>
    </w:p>
    <w:p w:rsidR="00C53C54" w:rsidRDefault="008B45FC">
      <w:pPr>
        <w:ind w:left="-15" w:right="63" w:firstLine="358"/>
      </w:pPr>
      <w:r>
        <w:t xml:space="preserve">   Для підвищення рівня проведення культурно-мистецьких заходів у звітному періоді придбані сценічні костюми на суму 100 тис. гривень. Придбані музичні </w:t>
      </w:r>
      <w:proofErr w:type="gramStart"/>
      <w:r>
        <w:t>інструменти ,</w:t>
      </w:r>
      <w:proofErr w:type="gramEnd"/>
      <w:r>
        <w:t xml:space="preserve">  комп’ютерна та оргтехніка для школи мистецт</w:t>
      </w:r>
      <w:r>
        <w:t xml:space="preserve">в. Для міського палацу культури придбано комп’ютер.   </w:t>
      </w:r>
    </w:p>
    <w:p w:rsidR="00C53C54" w:rsidRDefault="008B45FC">
      <w:pPr>
        <w:ind w:left="-15" w:right="63" w:firstLine="358"/>
      </w:pPr>
      <w:r>
        <w:t xml:space="preserve">   У зв’язку з недостатньою кількістю поданих на участь заявок проведення обласного фестивалю духовної музики „Глинські дзвони” перенесено на 2017 рік.  </w:t>
      </w:r>
    </w:p>
    <w:p w:rsidR="00C53C54" w:rsidRDefault="008B45FC">
      <w:pPr>
        <w:spacing w:after="37" w:line="259" w:lineRule="auto"/>
        <w:ind w:left="708" w:right="0" w:firstLine="0"/>
        <w:jc w:val="left"/>
      </w:pPr>
      <w:r>
        <w:t xml:space="preserve"> </w:t>
      </w:r>
    </w:p>
    <w:p w:rsidR="00C53C54" w:rsidRDefault="008B45FC">
      <w:pPr>
        <w:spacing w:after="4" w:line="270" w:lineRule="auto"/>
        <w:ind w:left="-5" w:right="0"/>
        <w:jc w:val="left"/>
      </w:pPr>
      <w:r>
        <w:rPr>
          <w:b/>
        </w:rPr>
        <w:t xml:space="preserve">Забезпечення законності і правопорядку </w:t>
      </w:r>
    </w:p>
    <w:p w:rsidR="00C53C54" w:rsidRDefault="008B45FC">
      <w:pPr>
        <w:ind w:left="-5" w:right="63"/>
      </w:pPr>
      <w:r>
        <w:t xml:space="preserve">     </w:t>
      </w:r>
      <w:r>
        <w:t xml:space="preserve">       В ході реалізація заходів міської комплексної програми «Правопорядок на 2016 </w:t>
      </w:r>
      <w:proofErr w:type="gramStart"/>
      <w:r>
        <w:t>рік»  в</w:t>
      </w:r>
      <w:proofErr w:type="gramEnd"/>
      <w:r>
        <w:t xml:space="preserve"> частині профілактики правопорушень та боротьби зі злочинністю та </w:t>
      </w:r>
      <w:r>
        <w:lastRenderedPageBreak/>
        <w:t>підвищенню безпеки дорожнього руху постійно, під час проведення міських заходів, за сприяння місько</w:t>
      </w:r>
      <w:r>
        <w:t xml:space="preserve">ї ради забезпечується охорона громадського порядку.    За рахунок коштів міського бюджету придбано та передано військовим частинам меблів на суму 60,0 тис. гривень. </w:t>
      </w:r>
    </w:p>
    <w:p w:rsidR="00C53C54" w:rsidRDefault="008B45FC">
      <w:pPr>
        <w:ind w:left="-5" w:right="63"/>
      </w:pPr>
      <w:r>
        <w:t xml:space="preserve"> За 2016 рік проведено 9 засідань адміністративної комісії при виконавчому комітеті </w:t>
      </w:r>
      <w:proofErr w:type="gramStart"/>
      <w:r>
        <w:t>місько</w:t>
      </w:r>
      <w:r>
        <w:t>ї  ради</w:t>
      </w:r>
      <w:proofErr w:type="gramEnd"/>
      <w:r>
        <w:t xml:space="preserve"> , на яких було розглянуто 87 адміністративних протоколів.   Правоохоронними та контролюючими органами вживаються заходи, спрямовані на забезпечення захисту конституційних прав і свобод </w:t>
      </w:r>
      <w:proofErr w:type="gramStart"/>
      <w:r>
        <w:t>громадян,  дотримання</w:t>
      </w:r>
      <w:proofErr w:type="gramEnd"/>
      <w:r>
        <w:t xml:space="preserve"> належного правопорядку і громадської безп</w:t>
      </w:r>
      <w:r>
        <w:t xml:space="preserve">еки в місті. </w:t>
      </w:r>
    </w:p>
    <w:p w:rsidR="00C53C54" w:rsidRDefault="008B45FC">
      <w:pPr>
        <w:ind w:left="-5" w:right="63"/>
      </w:pPr>
      <w:r>
        <w:t xml:space="preserve">          За звітній період на території міста не допущено росту злочинності на вулицях та в інших громадських місцях. </w:t>
      </w:r>
    </w:p>
    <w:p w:rsidR="00C53C54" w:rsidRDefault="008B45FC">
      <w:pPr>
        <w:ind w:left="-5" w:right="63"/>
      </w:pPr>
      <w:r>
        <w:t xml:space="preserve">         У звітному періоді проведено 4 засідання координаційної ради з безпеки дорожнього руху, на яких розглядались пита</w:t>
      </w:r>
      <w:r>
        <w:t xml:space="preserve">ння підвищення безпеки дорожнього руху.  </w:t>
      </w:r>
    </w:p>
    <w:p w:rsidR="00C53C54" w:rsidRDefault="008B45FC">
      <w:pPr>
        <w:spacing w:after="4" w:line="270" w:lineRule="auto"/>
        <w:ind w:left="-5" w:right="0"/>
        <w:jc w:val="left"/>
      </w:pPr>
      <w:r>
        <w:t xml:space="preserve"> </w:t>
      </w:r>
      <w:r>
        <w:rPr>
          <w:b/>
        </w:rPr>
        <w:t xml:space="preserve">Формування громадянського суспільства та інформаційний простір  </w:t>
      </w:r>
    </w:p>
    <w:p w:rsidR="00C53C54" w:rsidRDefault="008B45FC">
      <w:pPr>
        <w:ind w:left="-5" w:right="63"/>
      </w:pPr>
      <w:r>
        <w:t xml:space="preserve">         У звітному періоді тривала робота щодо забезпечення реалізації державної політики в інформаційній та видавничій сферах, здійснювались заход</w:t>
      </w:r>
      <w:r>
        <w:t xml:space="preserve">и, спрямовані на розвиток та вдосконалення місцевої інформаційної </w:t>
      </w:r>
    </w:p>
    <w:p w:rsidR="00C53C54" w:rsidRDefault="008B45FC">
      <w:pPr>
        <w:ind w:left="-5" w:right="63"/>
      </w:pPr>
      <w:r>
        <w:t>інфраструктури, створення відкритого інформаційного середовища, розширення        зв’язків органів місцевого самоврядування з засобами масової інформації.         З метою налагодження ефект</w:t>
      </w:r>
      <w:r>
        <w:t xml:space="preserve">ивної співпраці з громадськістю оновлено склад громадської ради міста. </w:t>
      </w:r>
    </w:p>
    <w:p w:rsidR="00C53C54" w:rsidRDefault="008B45FC">
      <w:pPr>
        <w:ind w:left="-5" w:right="63"/>
      </w:pPr>
      <w:r>
        <w:rPr>
          <w:b/>
        </w:rPr>
        <w:t xml:space="preserve">        </w:t>
      </w:r>
      <w:r>
        <w:t xml:space="preserve">Постійно </w:t>
      </w:r>
      <w:proofErr w:type="gramStart"/>
      <w:r>
        <w:t>проводяться  консультації</w:t>
      </w:r>
      <w:proofErr w:type="gramEnd"/>
      <w:r>
        <w:t xml:space="preserve"> з громадськістю з метою вирішення найважливіших питань розвитку міста, актуальних питань життєзабезпечення населення в рамках роботи консульт</w:t>
      </w:r>
      <w:r>
        <w:t xml:space="preserve">ативно-дорадчих органів при структурних підрозділах Глухівської  міської ради. </w:t>
      </w:r>
    </w:p>
    <w:p w:rsidR="00C53C54" w:rsidRDefault="008B45FC">
      <w:pPr>
        <w:ind w:left="-5" w:right="63"/>
      </w:pPr>
      <w:r>
        <w:t xml:space="preserve"> У звітному періоді проведено заходи з нагоди Дня Соборності України, присвячені Дню Державного Прапора України, Дню </w:t>
      </w:r>
      <w:proofErr w:type="gramStart"/>
      <w:r>
        <w:t>партизанської  Слави</w:t>
      </w:r>
      <w:proofErr w:type="gramEnd"/>
      <w:r>
        <w:t>, Дню українського козацтва, Дню визвол</w:t>
      </w:r>
      <w:r>
        <w:t xml:space="preserve">ення України від фашистських загарбників, Дню вшанування учасників бойових дій на території інших держав, Дню скорботи і вшанування пам’яті жертв війни в Україні, Дню пам’яті жертв голодоморів . </w:t>
      </w:r>
    </w:p>
    <w:p w:rsidR="00C53C54" w:rsidRDefault="008B45FC">
      <w:pPr>
        <w:ind w:left="-5" w:right="63"/>
      </w:pPr>
      <w:r>
        <w:t xml:space="preserve">          Згідно </w:t>
      </w:r>
      <w:proofErr w:type="gramStart"/>
      <w:r>
        <w:t>графіку,  за</w:t>
      </w:r>
      <w:proofErr w:type="gramEnd"/>
      <w:r>
        <w:t xml:space="preserve"> участю представників відділів </w:t>
      </w:r>
      <w:r>
        <w:t xml:space="preserve">та управлінь міської ради, проводяться єдині інформаційні дні на актуальні теми для інформування громадськості з питань державної та регіональної політики, врахування позиції населення щодо розвитку територій та життєзабезпечення місцевих громад. </w:t>
      </w:r>
    </w:p>
    <w:p w:rsidR="00C53C54" w:rsidRDefault="008B45FC">
      <w:pPr>
        <w:ind w:left="-5" w:right="63"/>
      </w:pPr>
      <w:r>
        <w:rPr>
          <w:sz w:val="24"/>
        </w:rPr>
        <w:t xml:space="preserve"> </w:t>
      </w:r>
      <w:r>
        <w:t>Постійн</w:t>
      </w:r>
      <w:r>
        <w:t xml:space="preserve">о проводиться робота серед населення щодо сприяння в реалізації конституційних прав національних меншин міста на задоволення своїх національно-культурних, освітніх та інших потреб. Проводяться зустрічі з представниками громадських організацій національних </w:t>
      </w:r>
      <w:proofErr w:type="gramStart"/>
      <w:r>
        <w:t>меншин,  вони</w:t>
      </w:r>
      <w:proofErr w:type="gramEnd"/>
      <w:r>
        <w:t xml:space="preserve"> залучаються до  культурно-мистецьких та освітніх заходів </w:t>
      </w:r>
    </w:p>
    <w:p w:rsidR="00C53C54" w:rsidRDefault="008B45FC">
      <w:pPr>
        <w:ind w:left="-5" w:right="63"/>
      </w:pPr>
      <w:r>
        <w:lastRenderedPageBreak/>
        <w:t xml:space="preserve">        В засобах масової інформації висвітлюються ефективні приклади співпраці міської ради і політичних партій та інститутів громадянського суспільства. </w:t>
      </w:r>
    </w:p>
    <w:p w:rsidR="00C53C54" w:rsidRDefault="008B45FC">
      <w:pPr>
        <w:spacing w:after="113" w:line="259" w:lineRule="auto"/>
        <w:ind w:left="708" w:right="0" w:firstLine="0"/>
        <w:jc w:val="left"/>
      </w:pPr>
      <w:r>
        <w:rPr>
          <w:b/>
        </w:rPr>
        <w:t xml:space="preserve">     </w:t>
      </w:r>
      <w:r>
        <w:rPr>
          <w:b/>
          <w:sz w:val="24"/>
        </w:rPr>
        <w:t xml:space="preserve">       </w:t>
      </w:r>
      <w:r>
        <w:t xml:space="preserve"> </w:t>
      </w:r>
    </w:p>
    <w:p w:rsidR="00C53C54" w:rsidRDefault="008B45FC">
      <w:pPr>
        <w:spacing w:after="4" w:line="270" w:lineRule="auto"/>
        <w:ind w:left="1652" w:right="0"/>
        <w:jc w:val="left"/>
      </w:pPr>
      <w:r>
        <w:rPr>
          <w:b/>
        </w:rPr>
        <w:t xml:space="preserve">Природокористування та безпека життєдіяльності. </w:t>
      </w:r>
    </w:p>
    <w:p w:rsidR="00C53C54" w:rsidRDefault="008B45FC">
      <w:pPr>
        <w:ind w:left="-5" w:right="63"/>
      </w:pPr>
      <w:r>
        <w:t xml:space="preserve">       За рахунок коштів Державного фонду регіонального розвитку та міського бюджету здійснено будівництво водогону по вулиці Рильський Шлях – Хреннікова. На проведення цих робіт витрачено 639,5 тис. гривень</w:t>
      </w:r>
      <w:r>
        <w:t xml:space="preserve"> (в т.ч. 98,8 тис. гривень з міського бюджету). Реалізація цього проекту дасть змогу забезпечити якісною питною водою мешканців віддаленого мікрорайону.          Розроблено проектно-кошторисну документацію та направлено на державну експертизу на будівництв</w:t>
      </w:r>
      <w:r>
        <w:t xml:space="preserve">о зливової каналізації (Ціолковського – Валова). Проект запропоновано до </w:t>
      </w:r>
      <w:proofErr w:type="gramStart"/>
      <w:r>
        <w:t>фінансування  з</w:t>
      </w:r>
      <w:proofErr w:type="gramEnd"/>
      <w:r>
        <w:t xml:space="preserve"> обласного фонду охорони навколишнього природного середовища. </w:t>
      </w:r>
    </w:p>
    <w:p w:rsidR="00C53C54" w:rsidRDefault="008B45FC">
      <w:pPr>
        <w:ind w:left="-5" w:right="63"/>
      </w:pPr>
      <w:r>
        <w:t xml:space="preserve">         Реалізація заходу по будівництву квартального водогону по вул. Хреннікова перенесена на 2017 рік</w:t>
      </w:r>
      <w:r>
        <w:t xml:space="preserve">. Проект запропоновано до фінансування з Державного фонду регіонального розвитку. </w:t>
      </w:r>
    </w:p>
    <w:p w:rsidR="00C53C54" w:rsidRDefault="008B45FC">
      <w:pPr>
        <w:ind w:left="-5" w:right="63"/>
      </w:pPr>
      <w:r>
        <w:t xml:space="preserve">         Проведено моніторинг 28</w:t>
      </w:r>
      <w:r>
        <w:rPr>
          <w:i/>
        </w:rPr>
        <w:t xml:space="preserve"> </w:t>
      </w:r>
      <w:r>
        <w:t xml:space="preserve">підприємств, установ та організацій міста щодо якості проведених атестацій, правильності встановлення та надання пільг </w:t>
      </w:r>
      <w:proofErr w:type="gramStart"/>
      <w:r>
        <w:t>за роботу</w:t>
      </w:r>
      <w:proofErr w:type="gramEnd"/>
      <w:r>
        <w:t xml:space="preserve"> в несприятл</w:t>
      </w:r>
      <w:r>
        <w:t xml:space="preserve">ивих умовах праці та правильності застосування Списків на пільгове пенсійне забезпечення.   </w:t>
      </w:r>
    </w:p>
    <w:p w:rsidR="00C53C54" w:rsidRDefault="008B45FC">
      <w:pPr>
        <w:ind w:left="-5" w:right="63"/>
      </w:pPr>
      <w:r>
        <w:t xml:space="preserve">        Створена і діє база даних підприємств, установ та організацій з несприятливими умовами праці. На 36 підприємствах, установах та організаціях міста атестова</w:t>
      </w:r>
      <w:r>
        <w:t>но 358 робочих місця, 35 спеціалістів пройшли навчання з питань охорони праці.</w:t>
      </w:r>
      <w:r>
        <w:rPr>
          <w:color w:val="FF0000"/>
        </w:rPr>
        <w:t xml:space="preserve"> </w:t>
      </w:r>
    </w:p>
    <w:p w:rsidR="00C53C54" w:rsidRDefault="008B45FC">
      <w:pPr>
        <w:spacing w:after="33" w:line="259" w:lineRule="auto"/>
        <w:ind w:left="0" w:right="0" w:firstLine="0"/>
        <w:jc w:val="left"/>
      </w:pPr>
      <w:r>
        <w:rPr>
          <w:color w:val="FF0000"/>
        </w:rPr>
        <w:t xml:space="preserve">  </w:t>
      </w:r>
    </w:p>
    <w:p w:rsidR="00C53C54" w:rsidRDefault="008B45FC">
      <w:pPr>
        <w:spacing w:after="4" w:line="270" w:lineRule="auto"/>
        <w:ind w:left="-5" w:right="0"/>
        <w:jc w:val="left"/>
      </w:pPr>
      <w:r>
        <w:rPr>
          <w:color w:val="FF0000"/>
        </w:rPr>
        <w:t xml:space="preserve"> </w:t>
      </w:r>
      <w:r>
        <w:rPr>
          <w:b/>
        </w:rPr>
        <w:t xml:space="preserve">Поліпшення якості державного управління.  </w:t>
      </w:r>
    </w:p>
    <w:p w:rsidR="00C53C54" w:rsidRDefault="008B45FC">
      <w:pPr>
        <w:ind w:left="-5" w:right="63"/>
      </w:pPr>
      <w:r>
        <w:t xml:space="preserve">          У виконавчому комітеті Глухівської міської ради створено належні умови для ефективного виконання покладених на посадови</w:t>
      </w:r>
      <w:r>
        <w:t xml:space="preserve">х осіб виконавчих органів Глухівської міської ради завдань та обов’язків. </w:t>
      </w:r>
    </w:p>
    <w:p w:rsidR="00C53C54" w:rsidRDefault="008B45FC">
      <w:pPr>
        <w:ind w:left="-15" w:right="206" w:firstLine="708"/>
      </w:pPr>
      <w:r>
        <w:t xml:space="preserve">У звітному періоді було організовано проведення засідання колегії Сумської обласної державної адміністрації </w:t>
      </w:r>
      <w:proofErr w:type="gramStart"/>
      <w:r>
        <w:t>в  Глухівському</w:t>
      </w:r>
      <w:proofErr w:type="gramEnd"/>
      <w:r>
        <w:t xml:space="preserve"> агротехнічному інституті імені С.А. Ковпака СНАУ. Делегац</w:t>
      </w:r>
      <w:r>
        <w:t xml:space="preserve">ія від виконавчого комітету міської ради взяла участь у проведенні Першого регіонального форуму місцевого самоврядування.  </w:t>
      </w:r>
    </w:p>
    <w:p w:rsidR="00C53C54" w:rsidRDefault="008B45FC">
      <w:pPr>
        <w:ind w:left="-5" w:right="200"/>
      </w:pPr>
      <w:r>
        <w:t xml:space="preserve">         З метою здійснення повноважень суб’єктів державної реєстрації виконавчими органами Глухівської міської ради та вжиття відпо</w:t>
      </w:r>
      <w:r>
        <w:t>відних заходів, необхідних для реалізації повноважень, визначених Законом України «Про державну реєстрацію юридичних осіб, фізичних осіб - підприємців та громадських формувань» утворено відділ з питань державної реєстрації Глухівської міської ради в кілько</w:t>
      </w:r>
      <w:r>
        <w:t xml:space="preserve">сті 3 штатних одиниці (рішення міської ради від </w:t>
      </w:r>
      <w:r>
        <w:lastRenderedPageBreak/>
        <w:t xml:space="preserve">17.12.2015 №20 «Про здійснення повноважень суб’єктів державної реєстрації виконавчими органами міської ради»). </w:t>
      </w:r>
    </w:p>
    <w:p w:rsidR="00C53C54" w:rsidRDefault="008B45FC">
      <w:pPr>
        <w:ind w:left="-15" w:right="204" w:firstLine="708"/>
      </w:pPr>
      <w:r>
        <w:t>З метою здійснення повноважень суб’єктів реєстрації місця проживання виконавчими органами Глухів</w:t>
      </w:r>
      <w:r>
        <w:t>ської міської ради та вжиття відповідних заходів, необхідних для реалізації повноважень, передбачених Законом України «Про внесення змін до деяких законодавчих актів України щодо розширення повноважень органів місцевого самоврядування та оптимізації наданн</w:t>
      </w:r>
      <w:r>
        <w:t xml:space="preserve">я адміністративних послуг» утворено відділ ведення Реєстру територіальної громади Глухівської міської ради у кількості 2 штатних одиниць.   </w:t>
      </w:r>
    </w:p>
    <w:p w:rsidR="00C53C54" w:rsidRDefault="008B45FC">
      <w:pPr>
        <w:ind w:left="-5" w:right="199"/>
      </w:pPr>
      <w:r>
        <w:t xml:space="preserve">        19 посадових осіб виконавчих органів Глухівської міської ради підвищили кваліфікацію в Сумському центрі піс</w:t>
      </w:r>
      <w:r>
        <w:t xml:space="preserve">лядипломної освіти за професійними програмами та програмами короткотермінових тематичних семінарів. </w:t>
      </w:r>
    </w:p>
    <w:p w:rsidR="00C53C54" w:rsidRDefault="008B45FC">
      <w:pPr>
        <w:ind w:left="-15" w:right="200" w:firstLine="708"/>
      </w:pPr>
      <w:r>
        <w:t>У виконавчих органах Глухівської міської ради працює 4 випускника Харківського регіонального інституту державного управління Національної академії державного управління при Президентові України. Одна посадова особа виконавчого комітету міської ради навчаєт</w:t>
      </w:r>
      <w:r>
        <w:t>ься в Інституті державної служби та місцевого самоврядування Національної академії державного управління при Президентові України, 1 - здобуває другу вищу освіту в Сумському державному університеті, 1 - в Харківському регіональному інституті державного упр</w:t>
      </w:r>
      <w:r>
        <w:t xml:space="preserve">авління при Президентові України.    </w:t>
      </w:r>
    </w:p>
    <w:p w:rsidR="00C53C54" w:rsidRDefault="008B45FC">
      <w:pPr>
        <w:ind w:left="-15" w:right="201" w:firstLine="708"/>
      </w:pPr>
      <w:r>
        <w:t>З метою здійснення регулярного контролю за проходженням служби в органах місцевого самоврядування, професійними досягненнями посадових осіб виконавчих органів Глухівської міської ради, поліпшення добору й розстановки к</w:t>
      </w:r>
      <w:r>
        <w:t>адрів, розвитку їх ініціативи і творчої активності, визначення потенціалу, потреб у підвищенні кваліфікації та особистого розвитку у лютому 2016 року було проведено щорічну оцінку виконання посадовими особами управлінь, відділів та служби Глухівської міськ</w:t>
      </w:r>
      <w:r>
        <w:t xml:space="preserve">ої ради, апарату міської ради та її виконавчого комітету покладених на них обов’язків і завдань за підсумками роботи у 2015 році.  </w:t>
      </w:r>
    </w:p>
    <w:p w:rsidR="00C53C54" w:rsidRDefault="008B45FC">
      <w:pPr>
        <w:ind w:left="-15" w:right="209" w:firstLine="708"/>
      </w:pPr>
      <w:r>
        <w:t>Згідно плану роботи виконавчого комітету міської ради щомісячно проводилось правове навчання посадових осіб управлінь, відді</w:t>
      </w:r>
      <w:r>
        <w:t xml:space="preserve">лів та служби міської ради, керівників підприємств, установ та організацій міста, де розглянуто 20 планових та позапланових питань.                                    </w:t>
      </w:r>
    </w:p>
    <w:p w:rsidR="00C53C54" w:rsidRDefault="008B45FC">
      <w:pPr>
        <w:ind w:left="-5" w:right="201"/>
      </w:pPr>
      <w:r>
        <w:t xml:space="preserve"> Щотижнево на нарадах при секретареві міської ради, заступникові міського голови з питан</w:t>
      </w:r>
      <w:r>
        <w:t xml:space="preserve">ь діяльності виконавчих органів міської ради та керуючій справами виконавчого комітету міської ради розглядались питання діяльності управлінь, відділів та служби міської ради, а також контролю за виконанням плану роботи виконавчого комітету та оперативних </w:t>
      </w:r>
      <w:r>
        <w:t xml:space="preserve">(місячних) планів роботи. </w:t>
      </w:r>
    </w:p>
    <w:p w:rsidR="00C53C54" w:rsidRDefault="008B45FC">
      <w:pPr>
        <w:spacing w:after="0" w:line="259" w:lineRule="auto"/>
        <w:ind w:left="0" w:right="0" w:firstLine="0"/>
        <w:jc w:val="left"/>
      </w:pPr>
      <w:r>
        <w:rPr>
          <w:b/>
        </w:rPr>
        <w:t xml:space="preserve"> </w:t>
      </w:r>
    </w:p>
    <w:p w:rsidR="00C53C54" w:rsidRDefault="008B45FC">
      <w:pPr>
        <w:spacing w:after="39" w:line="259" w:lineRule="auto"/>
        <w:ind w:left="0" w:right="0" w:firstLine="0"/>
        <w:jc w:val="left"/>
      </w:pPr>
      <w:r>
        <w:rPr>
          <w:b/>
        </w:rPr>
        <w:t xml:space="preserve"> </w:t>
      </w:r>
      <w:r>
        <w:rPr>
          <w:b/>
        </w:rPr>
        <w:tab/>
      </w:r>
      <w:r>
        <w:t xml:space="preserve"> </w:t>
      </w:r>
    </w:p>
    <w:p w:rsidR="00C53C54" w:rsidRDefault="008B45FC">
      <w:pPr>
        <w:spacing w:after="4" w:line="270" w:lineRule="auto"/>
        <w:ind w:left="-5" w:right="0"/>
        <w:jc w:val="left"/>
      </w:pPr>
      <w:r>
        <w:rPr>
          <w:b/>
        </w:rPr>
        <w:lastRenderedPageBreak/>
        <w:t xml:space="preserve">Начальник управління соціально - </w:t>
      </w:r>
    </w:p>
    <w:p w:rsidR="00C53C54" w:rsidRDefault="008B45FC">
      <w:pPr>
        <w:spacing w:after="4" w:line="270" w:lineRule="auto"/>
        <w:ind w:left="-5" w:right="0"/>
        <w:jc w:val="left"/>
      </w:pPr>
      <w:r>
        <w:rPr>
          <w:b/>
        </w:rPr>
        <w:t xml:space="preserve">економічного розвитку міської ради                                  Л.О.Сухоручкіна </w:t>
      </w:r>
    </w:p>
    <w:sectPr w:rsidR="00C53C54">
      <w:pgSz w:w="11906" w:h="16838"/>
      <w:pgMar w:top="1142" w:right="352" w:bottom="1144" w:left="170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253B83"/>
    <w:multiLevelType w:val="hybridMultilevel"/>
    <w:tmpl w:val="AEB25A6E"/>
    <w:lvl w:ilvl="0" w:tplc="B860BBD0">
      <w:start w:val="2"/>
      <w:numFmt w:val="decimal"/>
      <w:lvlText w:val="%1."/>
      <w:lvlJc w:val="left"/>
      <w:pPr>
        <w:ind w:left="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2DC7684">
      <w:start w:val="1"/>
      <w:numFmt w:val="lowerLetter"/>
      <w:lvlText w:val="%2"/>
      <w:lvlJc w:val="left"/>
      <w:pPr>
        <w:ind w:left="17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06696D6">
      <w:start w:val="1"/>
      <w:numFmt w:val="lowerRoman"/>
      <w:lvlText w:val="%3"/>
      <w:lvlJc w:val="left"/>
      <w:pPr>
        <w:ind w:left="25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C24FB52">
      <w:start w:val="1"/>
      <w:numFmt w:val="decimal"/>
      <w:lvlText w:val="%4"/>
      <w:lvlJc w:val="left"/>
      <w:pPr>
        <w:ind w:left="322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0D880B0">
      <w:start w:val="1"/>
      <w:numFmt w:val="lowerLetter"/>
      <w:lvlText w:val="%5"/>
      <w:lvlJc w:val="left"/>
      <w:pPr>
        <w:ind w:left="39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BC26826">
      <w:start w:val="1"/>
      <w:numFmt w:val="lowerRoman"/>
      <w:lvlText w:val="%6"/>
      <w:lvlJc w:val="left"/>
      <w:pPr>
        <w:ind w:left="46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F8824FE">
      <w:start w:val="1"/>
      <w:numFmt w:val="decimal"/>
      <w:lvlText w:val="%7"/>
      <w:lvlJc w:val="left"/>
      <w:pPr>
        <w:ind w:left="53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A70B0EA">
      <w:start w:val="1"/>
      <w:numFmt w:val="lowerLetter"/>
      <w:lvlText w:val="%8"/>
      <w:lvlJc w:val="left"/>
      <w:pPr>
        <w:ind w:left="61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480A49A">
      <w:start w:val="1"/>
      <w:numFmt w:val="lowerRoman"/>
      <w:lvlText w:val="%9"/>
      <w:lvlJc w:val="left"/>
      <w:pPr>
        <w:ind w:left="682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1803511F"/>
    <w:multiLevelType w:val="hybridMultilevel"/>
    <w:tmpl w:val="9DBE0AFE"/>
    <w:lvl w:ilvl="0" w:tplc="EFE24BD2">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A38FB36">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EE490AA">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262FA6E">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36218EC">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00C8D62">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80669F2">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698FBA0">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6DCA8C6">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26636A2C"/>
    <w:multiLevelType w:val="hybridMultilevel"/>
    <w:tmpl w:val="C576D6AE"/>
    <w:lvl w:ilvl="0" w:tplc="49FA9320">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2D4AFEC">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AAA6CE2">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21CCECA">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434F73C">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D52817C">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17C0B8E">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28C4726">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946B448">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C54"/>
    <w:rsid w:val="008B45FC"/>
    <w:rsid w:val="00C53C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0DC165-57D7-45E5-B240-7A114E8A9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4" w:line="267" w:lineRule="auto"/>
      <w:ind w:left="10" w:right="72" w:hanging="10"/>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spacing w:after="365"/>
      <w:ind w:right="76"/>
      <w:jc w:val="center"/>
      <w:outlineLvl w:val="0"/>
    </w:pPr>
    <w:rPr>
      <w:rFonts w:ascii="Times New Roman" w:eastAsia="Times New Roman" w:hAnsi="Times New Roman" w:cs="Times New Roman"/>
      <w:b/>
      <w:color w:val="00000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6292</Words>
  <Characters>35871</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УКРАЇНА</vt:lpstr>
    </vt:vector>
  </TitlesOfParts>
  <Company>SPecialiST RePack</Company>
  <LinksUpToDate>false</LinksUpToDate>
  <CharactersWithSpaces>42079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УКРАЇНА</dc:title>
  <dc:subject/>
  <dc:creator>user</dc:creator>
  <cp:keywords/>
  <cp:lastModifiedBy>Пользователь Windows</cp:lastModifiedBy>
  <cp:revision>2</cp:revision>
  <dcterms:created xsi:type="dcterms:W3CDTF">2017-03-03T12:36:00Z</dcterms:created>
  <dcterms:modified xsi:type="dcterms:W3CDTF">2017-03-03T12:36:00Z</dcterms:modified>
</cp:coreProperties>
</file>