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4E" w:rsidRPr="00183453" w:rsidRDefault="002D604E" w:rsidP="00755C4F">
      <w:pPr>
        <w:spacing w:after="200" w:line="276" w:lineRule="auto"/>
        <w:ind w:firstLine="709"/>
        <w:jc w:val="both"/>
        <w:rPr>
          <w:lang w:val="uk-UA" w:eastAsia="en-US"/>
        </w:rPr>
      </w:pPr>
    </w:p>
    <w:tbl>
      <w:tblPr>
        <w:tblW w:w="9990" w:type="dxa"/>
        <w:tblInd w:w="-6" w:type="dxa"/>
        <w:tblLook w:val="0000"/>
      </w:tblPr>
      <w:tblGrid>
        <w:gridCol w:w="9990"/>
      </w:tblGrid>
      <w:tr w:rsidR="002D604E" w:rsidRPr="00927CED" w:rsidTr="002F57CE">
        <w:trPr>
          <w:trHeight w:val="1020"/>
        </w:trPr>
        <w:tc>
          <w:tcPr>
            <w:tcW w:w="5055" w:type="dxa"/>
          </w:tcPr>
          <w:p w:rsidR="002D604E" w:rsidRPr="0001425C" w:rsidRDefault="002D604E" w:rsidP="004C6F3B">
            <w:pPr>
              <w:pStyle w:val="20"/>
              <w:keepNext/>
              <w:keepLines/>
              <w:ind w:right="40"/>
              <w:jc w:val="right"/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</w:pPr>
            <w:r w:rsidRPr="0001425C"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  <w:t xml:space="preserve">           ЗАТВЕРДЖЕНО</w:t>
            </w:r>
          </w:p>
          <w:p w:rsidR="002D604E" w:rsidRPr="0001425C" w:rsidRDefault="002D604E" w:rsidP="004C6F3B">
            <w:pPr>
              <w:pStyle w:val="20"/>
              <w:keepNext/>
              <w:keepLines/>
              <w:ind w:left="1025" w:right="40" w:hanging="1025"/>
              <w:jc w:val="right"/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</w:pPr>
            <w:r w:rsidRPr="0001425C"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  <w:t xml:space="preserve">           Розпорядження міського голови                                                </w:t>
            </w:r>
          </w:p>
          <w:p w:rsidR="002D604E" w:rsidRPr="0001425C" w:rsidRDefault="002D604E" w:rsidP="004C6F3B">
            <w:pPr>
              <w:pStyle w:val="20"/>
              <w:keepNext/>
              <w:keepLines/>
              <w:ind w:left="1025" w:right="40" w:hanging="1025"/>
              <w:jc w:val="right"/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</w:pPr>
            <w:r w:rsidRPr="0001425C"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  <w:t xml:space="preserve">           02.02.2018</w:t>
            </w:r>
            <w:bookmarkStart w:id="0" w:name="_GoBack"/>
            <w:bookmarkEnd w:id="0"/>
            <w:r w:rsidRPr="0001425C"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  <w:t xml:space="preserve">  №      25-ОД</w:t>
            </w:r>
          </w:p>
          <w:p w:rsidR="002D604E" w:rsidRPr="0001425C" w:rsidRDefault="002D604E" w:rsidP="002F57CE">
            <w:pPr>
              <w:pStyle w:val="20"/>
              <w:keepNext/>
              <w:keepLines/>
              <w:ind w:right="40"/>
              <w:jc w:val="center"/>
              <w:rPr>
                <w:rFonts w:ascii="Times New Roman" w:hAnsi="Times New Roman" w:cs="Palatino Linotype"/>
                <w:b w:val="0"/>
                <w:sz w:val="28"/>
                <w:szCs w:val="28"/>
                <w:lang w:val="uk-UA" w:eastAsia="en-US"/>
              </w:rPr>
            </w:pPr>
          </w:p>
        </w:tc>
      </w:tr>
    </w:tbl>
    <w:p w:rsidR="002D604E" w:rsidRPr="00183453" w:rsidRDefault="002D604E" w:rsidP="00755C4F">
      <w:pPr>
        <w:ind w:left="6096" w:firstLine="709"/>
        <w:jc w:val="both"/>
        <w:rPr>
          <w:lang w:val="uk-UA"/>
        </w:rPr>
      </w:pPr>
    </w:p>
    <w:p w:rsidR="002D604E" w:rsidRPr="004C6F3B" w:rsidRDefault="002D604E" w:rsidP="00755C4F">
      <w:pPr>
        <w:ind w:firstLine="709"/>
        <w:jc w:val="center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/>
        </w:rPr>
        <w:t>Посадова інстру</w:t>
      </w:r>
      <w:r>
        <w:rPr>
          <w:b/>
          <w:sz w:val="28"/>
          <w:szCs w:val="28"/>
          <w:lang w:val="uk-UA"/>
        </w:rPr>
        <w:t>к</w:t>
      </w:r>
      <w:r w:rsidRPr="004C6F3B">
        <w:rPr>
          <w:b/>
          <w:sz w:val="28"/>
          <w:szCs w:val="28"/>
          <w:lang w:val="uk-UA"/>
        </w:rPr>
        <w:t>ція</w:t>
      </w:r>
    </w:p>
    <w:p w:rsidR="002D604E" w:rsidRPr="004C6F3B" w:rsidRDefault="002D604E" w:rsidP="00755C4F">
      <w:pPr>
        <w:ind w:firstLine="709"/>
        <w:jc w:val="center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 xml:space="preserve">відповідального за ведення військового обліку військовозобов’язаних і </w:t>
      </w:r>
    </w:p>
    <w:p w:rsidR="002D604E" w:rsidRPr="004C6F3B" w:rsidRDefault="002D604E" w:rsidP="00755C4F">
      <w:pPr>
        <w:ind w:firstLine="709"/>
        <w:jc w:val="center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 xml:space="preserve">призовників у виконавчому комітеті Глухівської міської ради на </w:t>
      </w:r>
    </w:p>
    <w:p w:rsidR="002D604E" w:rsidRPr="004C6F3B" w:rsidRDefault="002D604E" w:rsidP="00755C4F">
      <w:pPr>
        <w:ind w:firstLine="709"/>
        <w:jc w:val="center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період мобілізації та воєнного часу</w:t>
      </w:r>
    </w:p>
    <w:p w:rsidR="002D604E" w:rsidRPr="004C6F3B" w:rsidRDefault="002D604E" w:rsidP="00755C4F">
      <w:pPr>
        <w:ind w:firstLine="709"/>
        <w:jc w:val="center"/>
        <w:rPr>
          <w:sz w:val="28"/>
          <w:szCs w:val="28"/>
          <w:lang w:val="uk-UA" w:eastAsia="en-US"/>
        </w:rPr>
      </w:pPr>
    </w:p>
    <w:p w:rsidR="002D604E" w:rsidRPr="004C6F3B" w:rsidRDefault="002D604E" w:rsidP="00755C4F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1. Загальні положення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Відповідальний за ведення військового обліку військовозобов’язаних і призовників за підприємством на період воєнного часу (далі — відповідальний за ведення військового обліку) призначається на посаду і звільняється з посади наказом директора.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У своїй роботі відповідальний за ведення військового обліку військовозобов’язаних і призовників за підприємством керується законодавством України, цією інструкцією, наказами, розпорядженнями директора та вказівками начальника відділу кадрів.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p w:rsidR="002D604E" w:rsidRPr="004C6F3B" w:rsidRDefault="002D604E" w:rsidP="00755C4F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2. Завдання та обов’язки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2.1. Безпосередньо забезпечує ведення військового обліку військовозобов’язаних і призовників у мирний час і на період мобілізації та воєнного часу.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2.2. Планує роботу на рік і квартал щодо ведення військового обліку військовозобов’язаних і призовників у мирний час і на період мобілізації та воєнного часу.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 xml:space="preserve">2.3. Приймаючи на роботу громадян, перевіряє наявність у них військово-облікових документів (у військовозобов’язаних — військових квитків або тимчасових посвідчень замість військових квитків, у призовників — посвідчень про приписку до призовних дільниць) і встановлює, чи перебувають вони на військовому обліку у військовому комісаріаті за місцем реєстрації місця проживання. Приймати на роботу військовозобов’язаних і призовників дозволено тільки після взяття їх на військовий облік у військових комісаріатах, окрім тих, що перебувають на військовому обліку у Службі безпеки України. 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 xml:space="preserve">2.4. Забезпечує повноту і якість обліку всіх військовозобов’язаних і призовників підприємства за правилами і формами, установленими Міністерством оборони і Державною службою статистики України. Систематично звіряє особові картки працівників і тих, хто навчається, із записами у військових квитках та посвідченнях про приписку до призовних дільниць. Не рідше одного разу на рік проводить звірки особових карток працівників з обліковими даними військових комісаріатів. 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2.5. Систематично обліковує зміни у військовозобов’язаних і призовників сімейного стану, адреси місця проживання, службового становища, технічної підготовки, освіти і в п’ятиденний строк уносить ці зміни до особових карток. Про всі зміни до 5 числа щомісяця повідомляє військові комісаріати повідомленням про зміну облікових даних.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2.6. Приймає під розписку від військовозобов’язаних і призовників військово-облікові документи для подання у військові комісаріати, звіряння з особовими картками, списками військовозобов’язаних і призовників та для інших потреб.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2.7</w:t>
      </w:r>
      <w:r w:rsidRPr="004C6F3B">
        <w:rPr>
          <w:sz w:val="28"/>
          <w:szCs w:val="28"/>
          <w:lang w:val="uk-UA" w:eastAsia="en-US"/>
        </w:rPr>
        <w:t>. Подає щороку 1 грудня до військового комісаріату список юнаків, які підлягають приписці до призовної дільниці, якщо є така категорія призовників, якщо нема — письмово повідомляє про це військовий комісаріат.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2.8</w:t>
      </w:r>
      <w:r w:rsidRPr="004C6F3B">
        <w:rPr>
          <w:sz w:val="28"/>
          <w:szCs w:val="28"/>
          <w:lang w:val="uk-UA" w:eastAsia="en-US"/>
        </w:rPr>
        <w:t>. Систематично контролює проходження підготовки до строкової служби юнаками допризовного і призовного віку, які працюють на підприємстві.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2.9</w:t>
      </w:r>
      <w:r w:rsidRPr="004C6F3B">
        <w:rPr>
          <w:sz w:val="28"/>
          <w:szCs w:val="28"/>
          <w:lang w:val="uk-UA" w:eastAsia="en-US"/>
        </w:rPr>
        <w:t>. Забезпечує оповіщення військовозобов’язаних і призовників на вимогу військових комісаріатів і сприяє їхньому вчасному прибуттю за викликом.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2.10</w:t>
      </w:r>
      <w:r w:rsidRPr="004C6F3B">
        <w:rPr>
          <w:sz w:val="28"/>
          <w:szCs w:val="28"/>
          <w:lang w:val="uk-UA" w:eastAsia="en-US"/>
        </w:rPr>
        <w:t>. У семиденний строк повідомляє у військові комісаріати про військовозобов’язаних і призовників, прийнятих на роботу (навчання) чи звільнених із роботи (відрахованих із навчального закладу).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2.11</w:t>
      </w:r>
      <w:r w:rsidRPr="004C6F3B">
        <w:rPr>
          <w:sz w:val="28"/>
          <w:szCs w:val="28"/>
          <w:lang w:val="uk-UA" w:eastAsia="en-US"/>
        </w:rPr>
        <w:t>. Проводить роз’яснювальну роботу серед військовозобов’язаних і призовників щодо військового обліку.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2.12</w:t>
      </w:r>
      <w:r w:rsidRPr="004C6F3B">
        <w:rPr>
          <w:sz w:val="28"/>
          <w:szCs w:val="28"/>
          <w:lang w:val="uk-UA" w:eastAsia="en-US"/>
        </w:rPr>
        <w:t>. Постійно інформує районні (міські) військові комісаріати про громадян та посадових осіб, які порушують правила військового обліку, для притягнення їх до відповідальності згідно із законом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2.13</w:t>
      </w:r>
      <w:r w:rsidRPr="004C6F3B">
        <w:rPr>
          <w:sz w:val="28"/>
          <w:szCs w:val="28"/>
          <w:lang w:val="uk-UA" w:eastAsia="en-US"/>
        </w:rPr>
        <w:t>. Веде Журнал обліку результатів перевірок стану військового обліку призовників і військовозобов’язаних та звіряння їх облікових даних з даними районних (міських) військових комісаріатів.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2.14</w:t>
      </w:r>
      <w:r w:rsidRPr="004C6F3B">
        <w:rPr>
          <w:sz w:val="28"/>
          <w:szCs w:val="28"/>
          <w:lang w:val="uk-UA" w:eastAsia="en-US"/>
        </w:rPr>
        <w:t>. Складає звіти про чисельність працівників та військовозобов’язаних (додаток 4).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2.15</w:t>
      </w:r>
      <w:r w:rsidRPr="004C6F3B">
        <w:rPr>
          <w:sz w:val="28"/>
          <w:szCs w:val="28"/>
          <w:lang w:val="uk-UA" w:eastAsia="en-US"/>
        </w:rPr>
        <w:t>.  Постійно взаємодіє з підрозділами військового комісаріату, надає їм допомогу у вирішенні мобілізаційних завдань.</w:t>
      </w:r>
    </w:p>
    <w:p w:rsidR="002D604E" w:rsidRPr="004C6F3B" w:rsidRDefault="002D604E" w:rsidP="00755C4F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3. Права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Відповідальний за ведення військового обліку має право: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контролювати виконання призовниками і військовозобов’язаними правил військового обліку;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вносити на розгляд керівництва пропозиції щодо прийняття на роботу, звільнення з роботи, переміщення на інші посади військовозобов’язаних і призовників;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перевіряти, збирати військово-облікові та інші потрібні для роботи документи у військовозобов’язаних і призовників.</w:t>
      </w:r>
    </w:p>
    <w:p w:rsidR="002D604E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p w:rsidR="002D604E" w:rsidRDefault="002D604E" w:rsidP="004C6F3B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4. Відповідальність</w:t>
      </w:r>
    </w:p>
    <w:p w:rsidR="002D604E" w:rsidRPr="004C6F3B" w:rsidRDefault="002D604E" w:rsidP="004C6F3B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Відповідальний за ведення військового обліку несе персональну відповідальність за: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недодержання трудової і виконавської дисципліни;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неналежне виконання обов’язків, передбачених посадовою інструкцією.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p w:rsidR="002D604E" w:rsidRPr="004C6F3B" w:rsidRDefault="002D604E" w:rsidP="00755C4F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5. Повинен знати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Відповідальний за ведення військового обліку повинен знати: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нормативно-правові акти щодо організації та ведення військового обліку військовозобов’язаних і призовників та бронювання військовозобов’язаних за підприємством на період мобілізації та воєнного часу, обліку бланків суворої звітності;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правила документообігу на підприємстві;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чисельність військовозобов’язаних за складом, військовими званнями, військово-обліковими спеціальностями, ступенями придатності до військової служби;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кількість заброньованих військовозобов’язаних, які залишаються для роботи на підприємстві;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кількість військовозобов’язаних, які мають мобілізаційні зобов’язання та підлягають призову за мобілізацією, способи їх оповіщення та доставляння до збірних пунктів;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кількість військовозобов’язаних, які не заброньовані, та таких, що не мають мобілізаційних розпоряджень і тимчасово залишаються для роботи на підприємстві;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кількість військовозобов’язаних, які працюють, і можливість переміщення їх на посади замість військовозобов’язаних, які підлягають призову за мобілізацією;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— кількість водіїв, які вибувають за мобілізацією до складу Збройних Сил України разом із технікою, що постачається, та без неї, і про кількість водіїв, які залишаються на підприємстві.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p w:rsidR="002D604E" w:rsidRPr="004C6F3B" w:rsidRDefault="002D604E" w:rsidP="00755C4F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6. Кваліфікаційні вимоги</w:t>
      </w:r>
    </w:p>
    <w:p w:rsidR="002D604E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  <w:r w:rsidRPr="004C6F3B">
        <w:rPr>
          <w:sz w:val="28"/>
          <w:szCs w:val="28"/>
          <w:lang w:val="uk-UA" w:eastAsia="en-US"/>
        </w:rPr>
        <w:t>Кваліфікаційні вимоги: базова або неповна вища освіта відповідного напряму підготовки (бакалавр або молодший спеціаліст), без вимог до стажу роботи.</w:t>
      </w:r>
    </w:p>
    <w:p w:rsidR="002D604E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p w:rsidR="002D604E" w:rsidRPr="004C6F3B" w:rsidRDefault="002D604E" w:rsidP="004C6F3B">
      <w:pPr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>Керуюча справами виконавчого</w:t>
      </w:r>
    </w:p>
    <w:p w:rsidR="002D604E" w:rsidRPr="004C6F3B" w:rsidRDefault="002D604E" w:rsidP="004C6F3B">
      <w:pPr>
        <w:jc w:val="both"/>
        <w:rPr>
          <w:b/>
          <w:sz w:val="28"/>
          <w:szCs w:val="28"/>
          <w:lang w:val="uk-UA" w:eastAsia="en-US"/>
        </w:rPr>
      </w:pPr>
      <w:r w:rsidRPr="004C6F3B">
        <w:rPr>
          <w:b/>
          <w:sz w:val="28"/>
          <w:szCs w:val="28"/>
          <w:lang w:val="uk-UA" w:eastAsia="en-US"/>
        </w:rPr>
        <w:t xml:space="preserve">комітету міської ради                                         </w:t>
      </w:r>
      <w:r>
        <w:rPr>
          <w:b/>
          <w:sz w:val="28"/>
          <w:szCs w:val="28"/>
          <w:lang w:val="uk-UA" w:eastAsia="en-US"/>
        </w:rPr>
        <w:t xml:space="preserve">    </w:t>
      </w:r>
      <w:r w:rsidRPr="004C6F3B">
        <w:rPr>
          <w:b/>
          <w:sz w:val="28"/>
          <w:szCs w:val="28"/>
          <w:lang w:val="uk-UA" w:eastAsia="en-US"/>
        </w:rPr>
        <w:t xml:space="preserve">  О.О. Гаврильченко</w:t>
      </w:r>
    </w:p>
    <w:p w:rsidR="002D604E" w:rsidRPr="004C6F3B" w:rsidRDefault="002D604E" w:rsidP="00755C4F">
      <w:pPr>
        <w:ind w:firstLine="709"/>
        <w:jc w:val="both"/>
        <w:rPr>
          <w:sz w:val="28"/>
          <w:szCs w:val="28"/>
          <w:lang w:val="uk-UA" w:eastAsia="en-US"/>
        </w:rPr>
      </w:pPr>
    </w:p>
    <w:sectPr w:rsidR="002D604E" w:rsidRPr="004C6F3B" w:rsidSect="004C6F3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C4F"/>
    <w:rsid w:val="00002D71"/>
    <w:rsid w:val="0001425C"/>
    <w:rsid w:val="001371C6"/>
    <w:rsid w:val="00183453"/>
    <w:rsid w:val="001F19CE"/>
    <w:rsid w:val="0028276C"/>
    <w:rsid w:val="002C649D"/>
    <w:rsid w:val="002D604E"/>
    <w:rsid w:val="002F57CE"/>
    <w:rsid w:val="0036002C"/>
    <w:rsid w:val="004C6F3B"/>
    <w:rsid w:val="00501CD2"/>
    <w:rsid w:val="005B06A6"/>
    <w:rsid w:val="006922B4"/>
    <w:rsid w:val="006D6509"/>
    <w:rsid w:val="00755C4F"/>
    <w:rsid w:val="0081427E"/>
    <w:rsid w:val="008545DA"/>
    <w:rsid w:val="00927CED"/>
    <w:rsid w:val="009B2A64"/>
    <w:rsid w:val="009C20F3"/>
    <w:rsid w:val="009D74F8"/>
    <w:rsid w:val="009F668C"/>
    <w:rsid w:val="00C75116"/>
    <w:rsid w:val="00C76FA2"/>
    <w:rsid w:val="00CA03FA"/>
    <w:rsid w:val="00CB6AAB"/>
    <w:rsid w:val="00D3031F"/>
    <w:rsid w:val="00D333B8"/>
    <w:rsid w:val="00D9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4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427E"/>
    <w:pPr>
      <w:keepNext/>
      <w:outlineLvl w:val="0"/>
    </w:pPr>
    <w:rPr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427E"/>
    <w:pPr>
      <w:keepNext/>
      <w:outlineLvl w:val="1"/>
    </w:pPr>
    <w:rPr>
      <w:sz w:val="3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427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427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Заголовок №2_"/>
    <w:link w:val="20"/>
    <w:uiPriority w:val="99"/>
    <w:locked/>
    <w:rsid w:val="004C6F3B"/>
    <w:rPr>
      <w:rFonts w:ascii="Palatino Linotype" w:eastAsia="Times New Roman" w:hAnsi="Palatino Linotype"/>
      <w:b/>
      <w:sz w:val="24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4C6F3B"/>
    <w:pPr>
      <w:widowControl w:val="0"/>
      <w:shd w:val="clear" w:color="auto" w:fill="FFFFFF"/>
      <w:spacing w:line="322" w:lineRule="exact"/>
      <w:outlineLvl w:val="1"/>
    </w:pPr>
    <w:rPr>
      <w:rFonts w:ascii="Palatino Linotype" w:eastAsia="Calibri" w:hAnsi="Palatino Linotype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C6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6F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956</Words>
  <Characters>5450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ЗАТВЕРДЖЕНО</dc:title>
  <dc:subject/>
  <dc:creator>Администратор</dc:creator>
  <cp:keywords/>
  <dc:description/>
  <cp:lastModifiedBy>WinXPProSP3</cp:lastModifiedBy>
  <cp:revision>2</cp:revision>
  <cp:lastPrinted>2018-02-06T15:36:00Z</cp:lastPrinted>
  <dcterms:created xsi:type="dcterms:W3CDTF">2018-02-08T09:00:00Z</dcterms:created>
  <dcterms:modified xsi:type="dcterms:W3CDTF">2018-02-08T09:00:00Z</dcterms:modified>
</cp:coreProperties>
</file>