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E84" w:rsidRPr="003158B8" w:rsidRDefault="00C74E84" w:rsidP="00380134">
      <w:pPr>
        <w:jc w:val="center"/>
        <w:rPr>
          <w:b/>
          <w:sz w:val="28"/>
          <w:szCs w:val="28"/>
        </w:rPr>
      </w:pPr>
      <w:r w:rsidRPr="003158B8">
        <w:rPr>
          <w:b/>
          <w:sz w:val="28"/>
          <w:szCs w:val="28"/>
        </w:rPr>
        <w:t>УМОВИ  КОНКУРСУ</w:t>
      </w:r>
    </w:p>
    <w:p w:rsidR="00C74E84" w:rsidRPr="003158B8" w:rsidRDefault="00C74E84" w:rsidP="00380134">
      <w:pPr>
        <w:jc w:val="center"/>
        <w:rPr>
          <w:sz w:val="28"/>
          <w:szCs w:val="28"/>
        </w:rPr>
      </w:pPr>
      <w:r w:rsidRPr="003158B8">
        <w:rPr>
          <w:b/>
          <w:sz w:val="28"/>
          <w:szCs w:val="28"/>
        </w:rPr>
        <w:t>на визначення автомобільних  перевізників  на міських автобусних маршрутах загального користування   у звичайному режимі руху</w:t>
      </w:r>
    </w:p>
    <w:p w:rsidR="00C74E84" w:rsidRPr="003158B8" w:rsidRDefault="00C74E84" w:rsidP="00380134">
      <w:pPr>
        <w:rPr>
          <w:sz w:val="28"/>
          <w:szCs w:val="28"/>
        </w:rPr>
      </w:pPr>
    </w:p>
    <w:p w:rsidR="00C74E84" w:rsidRPr="003158B8" w:rsidRDefault="00C74E84" w:rsidP="00380134">
      <w:pPr>
        <w:ind w:firstLine="708"/>
        <w:jc w:val="both"/>
        <w:rPr>
          <w:sz w:val="28"/>
          <w:szCs w:val="28"/>
        </w:rPr>
      </w:pPr>
      <w:r w:rsidRPr="003158B8">
        <w:rPr>
          <w:sz w:val="28"/>
          <w:szCs w:val="28"/>
        </w:rPr>
        <w:t>Конкурс проводиться відповідно до Закону України «Про автомобільний транспорт», «Правил надання послуг пасажирського автомобільного транспорту», затверджених постановою Кабінету Міністрів України від 18.02.97 № 176, зі змінами та доповненнями,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 (зі змінами та доповненнями).</w:t>
      </w:r>
    </w:p>
    <w:p w:rsidR="00C74E84" w:rsidRPr="003158B8" w:rsidRDefault="00C74E84" w:rsidP="00380134">
      <w:pPr>
        <w:ind w:firstLine="708"/>
        <w:jc w:val="both"/>
        <w:rPr>
          <w:sz w:val="28"/>
          <w:szCs w:val="28"/>
        </w:rPr>
      </w:pPr>
    </w:p>
    <w:p w:rsidR="00C74E84" w:rsidRPr="003158B8" w:rsidRDefault="00C74E84" w:rsidP="00B22AD4">
      <w:pPr>
        <w:numPr>
          <w:ilvl w:val="0"/>
          <w:numId w:val="2"/>
        </w:numPr>
        <w:rPr>
          <w:b/>
          <w:sz w:val="28"/>
          <w:szCs w:val="28"/>
        </w:rPr>
      </w:pPr>
      <w:r w:rsidRPr="003158B8">
        <w:rPr>
          <w:b/>
          <w:sz w:val="28"/>
          <w:szCs w:val="28"/>
        </w:rPr>
        <w:t>Основні характеристики об’єкту конкурсу:</w:t>
      </w: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40"/>
        <w:gridCol w:w="1984"/>
        <w:gridCol w:w="1418"/>
        <w:gridCol w:w="992"/>
        <w:gridCol w:w="1276"/>
        <w:gridCol w:w="993"/>
        <w:gridCol w:w="851"/>
        <w:gridCol w:w="851"/>
      </w:tblGrid>
      <w:tr w:rsidR="00C74E84" w:rsidRPr="003158B8" w:rsidTr="005A6A4C">
        <w:trPr>
          <w:trHeight w:val="1185"/>
        </w:trPr>
        <w:tc>
          <w:tcPr>
            <w:tcW w:w="828" w:type="dxa"/>
            <w:vMerge w:val="restart"/>
          </w:tcPr>
          <w:p w:rsidR="00C74E84" w:rsidRPr="003158B8" w:rsidRDefault="00C74E84" w:rsidP="00987702">
            <w:pPr>
              <w:jc w:val="center"/>
              <w:rPr>
                <w:sz w:val="28"/>
                <w:szCs w:val="28"/>
              </w:rPr>
            </w:pPr>
            <w:r w:rsidRPr="003158B8">
              <w:rPr>
                <w:sz w:val="28"/>
                <w:szCs w:val="28"/>
              </w:rPr>
              <w:t>№</w:t>
            </w:r>
          </w:p>
          <w:p w:rsidR="00C74E84" w:rsidRPr="003158B8" w:rsidRDefault="00C74E84" w:rsidP="00987702">
            <w:pPr>
              <w:jc w:val="center"/>
              <w:rPr>
                <w:sz w:val="28"/>
                <w:szCs w:val="28"/>
              </w:rPr>
            </w:pPr>
            <w:r w:rsidRPr="003158B8">
              <w:rPr>
                <w:sz w:val="28"/>
                <w:szCs w:val="28"/>
              </w:rPr>
              <w:t>об’єкта</w:t>
            </w:r>
          </w:p>
          <w:p w:rsidR="00C74E84" w:rsidRPr="003158B8" w:rsidRDefault="00C74E84" w:rsidP="0015029E">
            <w:pPr>
              <w:ind w:right="-97"/>
              <w:jc w:val="center"/>
              <w:rPr>
                <w:sz w:val="28"/>
                <w:szCs w:val="28"/>
              </w:rPr>
            </w:pPr>
            <w:r w:rsidRPr="003158B8">
              <w:rPr>
                <w:sz w:val="28"/>
                <w:szCs w:val="28"/>
              </w:rPr>
              <w:t>кон-курсу</w:t>
            </w:r>
          </w:p>
        </w:tc>
        <w:tc>
          <w:tcPr>
            <w:tcW w:w="840" w:type="dxa"/>
            <w:vMerge w:val="restart"/>
          </w:tcPr>
          <w:p w:rsidR="00C74E84" w:rsidRPr="003158B8" w:rsidRDefault="00C74E84" w:rsidP="00F5298B">
            <w:pPr>
              <w:pStyle w:val="BodyText3"/>
              <w:ind w:left="-119" w:right="-108"/>
              <w:jc w:val="center"/>
              <w:rPr>
                <w:sz w:val="28"/>
                <w:szCs w:val="28"/>
              </w:rPr>
            </w:pPr>
            <w:r w:rsidRPr="003158B8">
              <w:rPr>
                <w:sz w:val="28"/>
                <w:szCs w:val="28"/>
              </w:rPr>
              <w:t>Номер марш-руту</w:t>
            </w:r>
          </w:p>
        </w:tc>
        <w:tc>
          <w:tcPr>
            <w:tcW w:w="1984" w:type="dxa"/>
            <w:vMerge w:val="restart"/>
          </w:tcPr>
          <w:p w:rsidR="00C74E84" w:rsidRPr="003158B8" w:rsidRDefault="00C74E84" w:rsidP="00987702">
            <w:pPr>
              <w:jc w:val="center"/>
              <w:rPr>
                <w:sz w:val="28"/>
                <w:szCs w:val="28"/>
              </w:rPr>
            </w:pPr>
            <w:r w:rsidRPr="003158B8">
              <w:rPr>
                <w:sz w:val="28"/>
                <w:szCs w:val="28"/>
              </w:rPr>
              <w:t xml:space="preserve">Початковий та кінцевий </w:t>
            </w:r>
          </w:p>
          <w:p w:rsidR="00C74E84" w:rsidRPr="003158B8" w:rsidRDefault="00C74E84" w:rsidP="00987702">
            <w:pPr>
              <w:jc w:val="center"/>
              <w:rPr>
                <w:sz w:val="28"/>
                <w:szCs w:val="28"/>
              </w:rPr>
            </w:pPr>
            <w:r w:rsidRPr="003158B8">
              <w:rPr>
                <w:sz w:val="28"/>
                <w:szCs w:val="28"/>
              </w:rPr>
              <w:t>пункти маршруту</w:t>
            </w:r>
          </w:p>
        </w:tc>
        <w:tc>
          <w:tcPr>
            <w:tcW w:w="1418" w:type="dxa"/>
            <w:vMerge w:val="restart"/>
          </w:tcPr>
          <w:p w:rsidR="00C74E84" w:rsidRPr="003158B8" w:rsidRDefault="00C74E84" w:rsidP="00987702">
            <w:pPr>
              <w:jc w:val="center"/>
              <w:rPr>
                <w:sz w:val="28"/>
                <w:szCs w:val="28"/>
              </w:rPr>
            </w:pPr>
            <w:r w:rsidRPr="003158B8">
              <w:rPr>
                <w:sz w:val="28"/>
                <w:szCs w:val="28"/>
              </w:rPr>
              <w:t>Режим та регуляр-ність</w:t>
            </w:r>
          </w:p>
          <w:p w:rsidR="00C74E84" w:rsidRPr="003158B8" w:rsidRDefault="00C74E84" w:rsidP="00987702">
            <w:pPr>
              <w:jc w:val="center"/>
              <w:rPr>
                <w:sz w:val="28"/>
                <w:szCs w:val="28"/>
              </w:rPr>
            </w:pPr>
            <w:r w:rsidRPr="003158B8">
              <w:rPr>
                <w:sz w:val="28"/>
                <w:szCs w:val="28"/>
              </w:rPr>
              <w:t>руху</w:t>
            </w:r>
          </w:p>
        </w:tc>
        <w:tc>
          <w:tcPr>
            <w:tcW w:w="992" w:type="dxa"/>
            <w:vMerge w:val="restart"/>
          </w:tcPr>
          <w:p w:rsidR="00C74E84" w:rsidRPr="003158B8" w:rsidRDefault="00C74E84" w:rsidP="00A804BB">
            <w:pPr>
              <w:ind w:left="-108" w:right="-108" w:firstLine="108"/>
              <w:jc w:val="center"/>
              <w:rPr>
                <w:sz w:val="28"/>
                <w:szCs w:val="28"/>
              </w:rPr>
            </w:pPr>
            <w:r w:rsidRPr="003158B8">
              <w:rPr>
                <w:sz w:val="28"/>
                <w:szCs w:val="28"/>
              </w:rPr>
              <w:t>Кіль-кість   рейсів на добу</w:t>
            </w:r>
          </w:p>
        </w:tc>
        <w:tc>
          <w:tcPr>
            <w:tcW w:w="1276" w:type="dxa"/>
            <w:vMerge w:val="restart"/>
          </w:tcPr>
          <w:p w:rsidR="00C74E84" w:rsidRPr="003158B8" w:rsidRDefault="00C74E84" w:rsidP="00987702">
            <w:pPr>
              <w:jc w:val="center"/>
              <w:rPr>
                <w:sz w:val="28"/>
                <w:szCs w:val="28"/>
              </w:rPr>
            </w:pPr>
            <w:r w:rsidRPr="003158B8">
              <w:rPr>
                <w:sz w:val="28"/>
                <w:szCs w:val="28"/>
              </w:rPr>
              <w:t>Періо-дичність</w:t>
            </w:r>
          </w:p>
          <w:p w:rsidR="00C74E84" w:rsidRPr="003158B8" w:rsidRDefault="00C74E84" w:rsidP="00987702">
            <w:pPr>
              <w:jc w:val="center"/>
              <w:rPr>
                <w:sz w:val="28"/>
                <w:szCs w:val="28"/>
              </w:rPr>
            </w:pPr>
            <w:r w:rsidRPr="003158B8">
              <w:rPr>
                <w:sz w:val="28"/>
                <w:szCs w:val="28"/>
              </w:rPr>
              <w:t>викона-ння переве-зень</w:t>
            </w:r>
          </w:p>
        </w:tc>
        <w:tc>
          <w:tcPr>
            <w:tcW w:w="993" w:type="dxa"/>
            <w:vMerge w:val="restart"/>
          </w:tcPr>
          <w:p w:rsidR="00C74E84" w:rsidRPr="003158B8" w:rsidRDefault="00C74E84" w:rsidP="00987702">
            <w:pPr>
              <w:ind w:left="-108"/>
              <w:jc w:val="center"/>
              <w:rPr>
                <w:sz w:val="28"/>
                <w:szCs w:val="28"/>
              </w:rPr>
            </w:pPr>
            <w:r w:rsidRPr="003158B8">
              <w:rPr>
                <w:sz w:val="28"/>
                <w:szCs w:val="28"/>
              </w:rPr>
              <w:t>Пасажи-</w:t>
            </w:r>
          </w:p>
          <w:p w:rsidR="00C74E84" w:rsidRPr="003158B8" w:rsidRDefault="00C74E84" w:rsidP="00987702">
            <w:pPr>
              <w:ind w:left="-108"/>
              <w:jc w:val="center"/>
              <w:rPr>
                <w:sz w:val="28"/>
                <w:szCs w:val="28"/>
              </w:rPr>
            </w:pPr>
            <w:r w:rsidRPr="003158B8">
              <w:rPr>
                <w:sz w:val="28"/>
                <w:szCs w:val="28"/>
              </w:rPr>
              <w:t>роміст-кість</w:t>
            </w:r>
          </w:p>
          <w:p w:rsidR="00C74E84" w:rsidRPr="003158B8" w:rsidRDefault="00C74E84" w:rsidP="005A6A4C">
            <w:pPr>
              <w:ind w:left="-108" w:right="-108"/>
              <w:jc w:val="center"/>
              <w:rPr>
                <w:sz w:val="28"/>
                <w:szCs w:val="28"/>
              </w:rPr>
            </w:pPr>
            <w:r w:rsidRPr="003158B8">
              <w:rPr>
                <w:sz w:val="28"/>
                <w:szCs w:val="28"/>
              </w:rPr>
              <w:t>автобусів</w:t>
            </w:r>
          </w:p>
        </w:tc>
        <w:tc>
          <w:tcPr>
            <w:tcW w:w="1702" w:type="dxa"/>
            <w:gridSpan w:val="2"/>
          </w:tcPr>
          <w:p w:rsidR="00C74E84" w:rsidRPr="003158B8" w:rsidRDefault="00C74E84" w:rsidP="00987702">
            <w:pPr>
              <w:ind w:left="-108"/>
              <w:jc w:val="center"/>
              <w:rPr>
                <w:sz w:val="28"/>
                <w:szCs w:val="28"/>
              </w:rPr>
            </w:pPr>
            <w:r w:rsidRPr="003158B8">
              <w:rPr>
                <w:sz w:val="28"/>
                <w:szCs w:val="28"/>
              </w:rPr>
              <w:t>Вимоги до  транспортних</w:t>
            </w:r>
          </w:p>
          <w:p w:rsidR="00C74E84" w:rsidRPr="003158B8" w:rsidRDefault="00C74E84" w:rsidP="00987702">
            <w:pPr>
              <w:ind w:left="-108"/>
              <w:jc w:val="center"/>
              <w:rPr>
                <w:sz w:val="28"/>
                <w:szCs w:val="28"/>
              </w:rPr>
            </w:pPr>
            <w:r w:rsidRPr="003158B8">
              <w:rPr>
                <w:sz w:val="28"/>
                <w:szCs w:val="28"/>
              </w:rPr>
              <w:t>засобів</w:t>
            </w:r>
          </w:p>
        </w:tc>
      </w:tr>
      <w:tr w:rsidR="00C74E84" w:rsidRPr="003158B8" w:rsidTr="005A6A4C">
        <w:trPr>
          <w:trHeight w:val="750"/>
        </w:trPr>
        <w:tc>
          <w:tcPr>
            <w:tcW w:w="828" w:type="dxa"/>
            <w:vMerge/>
          </w:tcPr>
          <w:p w:rsidR="00C74E84" w:rsidRPr="003158B8" w:rsidRDefault="00C74E84" w:rsidP="00987702">
            <w:pPr>
              <w:jc w:val="center"/>
              <w:rPr>
                <w:sz w:val="28"/>
                <w:szCs w:val="28"/>
              </w:rPr>
            </w:pPr>
          </w:p>
        </w:tc>
        <w:tc>
          <w:tcPr>
            <w:tcW w:w="840" w:type="dxa"/>
            <w:vMerge/>
          </w:tcPr>
          <w:p w:rsidR="00C74E84" w:rsidRPr="003158B8" w:rsidRDefault="00C74E84" w:rsidP="00987702">
            <w:pPr>
              <w:pStyle w:val="BodyText3"/>
              <w:jc w:val="center"/>
              <w:rPr>
                <w:sz w:val="28"/>
                <w:szCs w:val="28"/>
              </w:rPr>
            </w:pPr>
          </w:p>
        </w:tc>
        <w:tc>
          <w:tcPr>
            <w:tcW w:w="1984" w:type="dxa"/>
            <w:vMerge/>
          </w:tcPr>
          <w:p w:rsidR="00C74E84" w:rsidRPr="003158B8" w:rsidRDefault="00C74E84" w:rsidP="00987702">
            <w:pPr>
              <w:jc w:val="center"/>
              <w:rPr>
                <w:sz w:val="28"/>
                <w:szCs w:val="28"/>
              </w:rPr>
            </w:pPr>
          </w:p>
        </w:tc>
        <w:tc>
          <w:tcPr>
            <w:tcW w:w="1418" w:type="dxa"/>
            <w:vMerge/>
          </w:tcPr>
          <w:p w:rsidR="00C74E84" w:rsidRPr="003158B8" w:rsidRDefault="00C74E84" w:rsidP="00987702">
            <w:pPr>
              <w:jc w:val="center"/>
              <w:rPr>
                <w:sz w:val="28"/>
                <w:szCs w:val="28"/>
              </w:rPr>
            </w:pPr>
          </w:p>
        </w:tc>
        <w:tc>
          <w:tcPr>
            <w:tcW w:w="992" w:type="dxa"/>
            <w:vMerge/>
          </w:tcPr>
          <w:p w:rsidR="00C74E84" w:rsidRPr="003158B8" w:rsidRDefault="00C74E84" w:rsidP="00987702">
            <w:pPr>
              <w:jc w:val="center"/>
              <w:rPr>
                <w:sz w:val="28"/>
                <w:szCs w:val="28"/>
              </w:rPr>
            </w:pPr>
          </w:p>
        </w:tc>
        <w:tc>
          <w:tcPr>
            <w:tcW w:w="1276" w:type="dxa"/>
            <w:vMerge/>
          </w:tcPr>
          <w:p w:rsidR="00C74E84" w:rsidRPr="003158B8" w:rsidRDefault="00C74E84" w:rsidP="00987702">
            <w:pPr>
              <w:jc w:val="center"/>
              <w:rPr>
                <w:sz w:val="28"/>
                <w:szCs w:val="28"/>
              </w:rPr>
            </w:pPr>
          </w:p>
        </w:tc>
        <w:tc>
          <w:tcPr>
            <w:tcW w:w="993" w:type="dxa"/>
            <w:vMerge/>
          </w:tcPr>
          <w:p w:rsidR="00C74E84" w:rsidRPr="003158B8" w:rsidRDefault="00C74E84" w:rsidP="00987702">
            <w:pPr>
              <w:jc w:val="center"/>
              <w:rPr>
                <w:sz w:val="28"/>
                <w:szCs w:val="28"/>
              </w:rPr>
            </w:pPr>
          </w:p>
        </w:tc>
        <w:tc>
          <w:tcPr>
            <w:tcW w:w="851" w:type="dxa"/>
          </w:tcPr>
          <w:p w:rsidR="00C74E84" w:rsidRPr="003158B8" w:rsidRDefault="00C74E84" w:rsidP="00987702">
            <w:pPr>
              <w:jc w:val="center"/>
              <w:rPr>
                <w:sz w:val="28"/>
                <w:szCs w:val="28"/>
              </w:rPr>
            </w:pPr>
            <w:r w:rsidRPr="003158B8">
              <w:rPr>
                <w:sz w:val="28"/>
                <w:szCs w:val="28"/>
              </w:rPr>
              <w:t>Клас</w:t>
            </w:r>
          </w:p>
          <w:p w:rsidR="00C74E84" w:rsidRPr="003158B8" w:rsidRDefault="00C74E84" w:rsidP="00987702">
            <w:pPr>
              <w:ind w:left="-108"/>
              <w:jc w:val="center"/>
              <w:rPr>
                <w:sz w:val="28"/>
                <w:szCs w:val="28"/>
              </w:rPr>
            </w:pPr>
          </w:p>
        </w:tc>
        <w:tc>
          <w:tcPr>
            <w:tcW w:w="851" w:type="dxa"/>
          </w:tcPr>
          <w:p w:rsidR="00C74E84" w:rsidRPr="003158B8" w:rsidRDefault="00C74E84" w:rsidP="00987702">
            <w:pPr>
              <w:ind w:left="-108"/>
              <w:jc w:val="center"/>
              <w:rPr>
                <w:sz w:val="28"/>
                <w:szCs w:val="28"/>
              </w:rPr>
            </w:pPr>
            <w:r w:rsidRPr="003158B8">
              <w:rPr>
                <w:sz w:val="28"/>
                <w:szCs w:val="28"/>
              </w:rPr>
              <w:t>Кіль-кість</w:t>
            </w:r>
          </w:p>
        </w:tc>
      </w:tr>
      <w:tr w:rsidR="00C74E84" w:rsidRPr="003158B8" w:rsidTr="005A6A4C">
        <w:tc>
          <w:tcPr>
            <w:tcW w:w="828" w:type="dxa"/>
          </w:tcPr>
          <w:p w:rsidR="00C74E84" w:rsidRPr="003158B8" w:rsidRDefault="00C74E84" w:rsidP="00987702">
            <w:pPr>
              <w:jc w:val="center"/>
              <w:rPr>
                <w:sz w:val="28"/>
                <w:szCs w:val="28"/>
              </w:rPr>
            </w:pPr>
            <w:r w:rsidRPr="003158B8">
              <w:rPr>
                <w:sz w:val="28"/>
                <w:szCs w:val="28"/>
              </w:rPr>
              <w:t>1</w:t>
            </w:r>
          </w:p>
        </w:tc>
        <w:tc>
          <w:tcPr>
            <w:tcW w:w="840" w:type="dxa"/>
          </w:tcPr>
          <w:p w:rsidR="00C74E84" w:rsidRPr="003158B8" w:rsidRDefault="00C74E84" w:rsidP="007942F1">
            <w:pPr>
              <w:ind w:left="-119" w:right="-108"/>
              <w:jc w:val="center"/>
              <w:rPr>
                <w:sz w:val="28"/>
                <w:szCs w:val="28"/>
              </w:rPr>
            </w:pPr>
            <w:r w:rsidRPr="003158B8">
              <w:rPr>
                <w:sz w:val="28"/>
                <w:szCs w:val="28"/>
              </w:rPr>
              <w:t>№ 3</w:t>
            </w:r>
          </w:p>
        </w:tc>
        <w:tc>
          <w:tcPr>
            <w:tcW w:w="1984" w:type="dxa"/>
          </w:tcPr>
          <w:p w:rsidR="00C74E84" w:rsidRPr="003158B8" w:rsidRDefault="00C74E84" w:rsidP="00FB1044">
            <w:pPr>
              <w:ind w:left="-61"/>
              <w:jc w:val="center"/>
              <w:rPr>
                <w:sz w:val="28"/>
                <w:szCs w:val="28"/>
              </w:rPr>
            </w:pPr>
            <w:r w:rsidRPr="003158B8">
              <w:rPr>
                <w:sz w:val="28"/>
                <w:szCs w:val="28"/>
              </w:rPr>
              <w:t xml:space="preserve">   вул. Заводська - вул. Пушкіна</w:t>
            </w:r>
          </w:p>
        </w:tc>
        <w:tc>
          <w:tcPr>
            <w:tcW w:w="1418" w:type="dxa"/>
          </w:tcPr>
          <w:p w:rsidR="00C74E84" w:rsidRPr="003158B8" w:rsidRDefault="00C74E84" w:rsidP="005A6A4C">
            <w:pPr>
              <w:ind w:right="-108"/>
              <w:jc w:val="center"/>
              <w:rPr>
                <w:sz w:val="28"/>
                <w:szCs w:val="28"/>
              </w:rPr>
            </w:pPr>
            <w:r w:rsidRPr="003158B8">
              <w:rPr>
                <w:sz w:val="28"/>
                <w:szCs w:val="28"/>
              </w:rPr>
              <w:t>режим руху маршрутне таксі</w:t>
            </w:r>
          </w:p>
        </w:tc>
        <w:tc>
          <w:tcPr>
            <w:tcW w:w="992" w:type="dxa"/>
          </w:tcPr>
          <w:p w:rsidR="00C74E84" w:rsidRPr="003158B8" w:rsidRDefault="00C74E84" w:rsidP="00987702">
            <w:pPr>
              <w:jc w:val="center"/>
              <w:rPr>
                <w:sz w:val="28"/>
                <w:szCs w:val="28"/>
              </w:rPr>
            </w:pPr>
            <w:r w:rsidRPr="003158B8">
              <w:rPr>
                <w:sz w:val="28"/>
                <w:szCs w:val="28"/>
              </w:rPr>
              <w:t xml:space="preserve"> 16</w:t>
            </w:r>
          </w:p>
        </w:tc>
        <w:tc>
          <w:tcPr>
            <w:tcW w:w="1276" w:type="dxa"/>
          </w:tcPr>
          <w:p w:rsidR="00C74E84" w:rsidRPr="003158B8" w:rsidRDefault="00C74E84" w:rsidP="00987702">
            <w:pPr>
              <w:ind w:left="-108" w:right="-108"/>
              <w:jc w:val="center"/>
              <w:rPr>
                <w:sz w:val="28"/>
                <w:szCs w:val="28"/>
              </w:rPr>
            </w:pPr>
            <w:r w:rsidRPr="003158B8">
              <w:rPr>
                <w:sz w:val="28"/>
                <w:szCs w:val="28"/>
              </w:rPr>
              <w:t>щоденно</w:t>
            </w:r>
          </w:p>
          <w:p w:rsidR="00C74E84" w:rsidRPr="003158B8" w:rsidRDefault="00C74E84" w:rsidP="00CF5A58">
            <w:pPr>
              <w:ind w:left="-108" w:right="-108"/>
              <w:jc w:val="center"/>
              <w:rPr>
                <w:sz w:val="28"/>
                <w:szCs w:val="28"/>
              </w:rPr>
            </w:pPr>
            <w:r w:rsidRPr="003158B8">
              <w:rPr>
                <w:sz w:val="28"/>
                <w:szCs w:val="28"/>
              </w:rPr>
              <w:t xml:space="preserve"> </w:t>
            </w:r>
          </w:p>
        </w:tc>
        <w:tc>
          <w:tcPr>
            <w:tcW w:w="993" w:type="dxa"/>
          </w:tcPr>
          <w:p w:rsidR="00C74E84" w:rsidRPr="003158B8" w:rsidRDefault="00C74E84" w:rsidP="00987702">
            <w:pPr>
              <w:jc w:val="center"/>
              <w:rPr>
                <w:sz w:val="28"/>
                <w:szCs w:val="28"/>
              </w:rPr>
            </w:pPr>
            <w:r w:rsidRPr="003158B8">
              <w:rPr>
                <w:sz w:val="28"/>
                <w:szCs w:val="28"/>
              </w:rPr>
              <w:t>до</w:t>
            </w:r>
          </w:p>
          <w:p w:rsidR="00C74E84" w:rsidRPr="003158B8" w:rsidRDefault="00C74E84" w:rsidP="00987702">
            <w:pPr>
              <w:jc w:val="center"/>
              <w:rPr>
                <w:sz w:val="28"/>
                <w:szCs w:val="28"/>
              </w:rPr>
            </w:pPr>
            <w:r w:rsidRPr="003158B8">
              <w:rPr>
                <w:sz w:val="28"/>
                <w:szCs w:val="28"/>
              </w:rPr>
              <w:t>22 місць</w:t>
            </w:r>
          </w:p>
        </w:tc>
        <w:tc>
          <w:tcPr>
            <w:tcW w:w="851" w:type="dxa"/>
          </w:tcPr>
          <w:p w:rsidR="00C74E84" w:rsidRPr="003158B8" w:rsidRDefault="00C74E84" w:rsidP="00987702">
            <w:pPr>
              <w:jc w:val="center"/>
              <w:rPr>
                <w:sz w:val="28"/>
                <w:szCs w:val="28"/>
              </w:rPr>
            </w:pPr>
            <w:r w:rsidRPr="003158B8">
              <w:rPr>
                <w:sz w:val="28"/>
                <w:szCs w:val="28"/>
              </w:rPr>
              <w:t xml:space="preserve">А,Б </w:t>
            </w:r>
          </w:p>
        </w:tc>
        <w:tc>
          <w:tcPr>
            <w:tcW w:w="851" w:type="dxa"/>
          </w:tcPr>
          <w:p w:rsidR="00C74E84" w:rsidRPr="003158B8" w:rsidRDefault="00C74E84" w:rsidP="00987702">
            <w:pPr>
              <w:jc w:val="center"/>
              <w:rPr>
                <w:sz w:val="28"/>
                <w:szCs w:val="28"/>
              </w:rPr>
            </w:pPr>
            <w:r w:rsidRPr="003158B8">
              <w:rPr>
                <w:sz w:val="28"/>
                <w:szCs w:val="28"/>
              </w:rPr>
              <w:t>1</w:t>
            </w:r>
          </w:p>
        </w:tc>
      </w:tr>
      <w:tr w:rsidR="00C74E84" w:rsidRPr="003158B8" w:rsidTr="005A6A4C">
        <w:tc>
          <w:tcPr>
            <w:tcW w:w="828" w:type="dxa"/>
          </w:tcPr>
          <w:p w:rsidR="00C74E84" w:rsidRPr="003158B8" w:rsidRDefault="00C74E84" w:rsidP="00987702">
            <w:pPr>
              <w:jc w:val="center"/>
              <w:rPr>
                <w:sz w:val="28"/>
                <w:szCs w:val="28"/>
              </w:rPr>
            </w:pPr>
            <w:r w:rsidRPr="003158B8">
              <w:rPr>
                <w:sz w:val="28"/>
                <w:szCs w:val="28"/>
              </w:rPr>
              <w:t>2</w:t>
            </w:r>
          </w:p>
        </w:tc>
        <w:tc>
          <w:tcPr>
            <w:tcW w:w="840" w:type="dxa"/>
          </w:tcPr>
          <w:p w:rsidR="00C74E84" w:rsidRPr="003158B8" w:rsidRDefault="00C74E84" w:rsidP="00F5298B">
            <w:pPr>
              <w:ind w:right="-108" w:hanging="119"/>
              <w:jc w:val="center"/>
              <w:rPr>
                <w:sz w:val="28"/>
                <w:szCs w:val="28"/>
              </w:rPr>
            </w:pPr>
            <w:r w:rsidRPr="003158B8">
              <w:rPr>
                <w:sz w:val="28"/>
                <w:szCs w:val="28"/>
              </w:rPr>
              <w:t>№ 8-П</w:t>
            </w:r>
          </w:p>
        </w:tc>
        <w:tc>
          <w:tcPr>
            <w:tcW w:w="1984" w:type="dxa"/>
          </w:tcPr>
          <w:p w:rsidR="00C74E84" w:rsidRPr="003158B8" w:rsidRDefault="00C74E84" w:rsidP="00F5298B">
            <w:pPr>
              <w:ind w:left="-61"/>
              <w:jc w:val="center"/>
              <w:rPr>
                <w:sz w:val="28"/>
                <w:szCs w:val="28"/>
              </w:rPr>
            </w:pPr>
            <w:r w:rsidRPr="003158B8">
              <w:rPr>
                <w:sz w:val="28"/>
                <w:szCs w:val="28"/>
              </w:rPr>
              <w:t xml:space="preserve">    с. Сліпород - Центр </w:t>
            </w:r>
          </w:p>
          <w:p w:rsidR="00C74E84" w:rsidRPr="003158B8" w:rsidRDefault="00C74E84" w:rsidP="00F5298B">
            <w:pPr>
              <w:ind w:left="-61"/>
              <w:jc w:val="center"/>
              <w:rPr>
                <w:sz w:val="28"/>
                <w:szCs w:val="28"/>
              </w:rPr>
            </w:pPr>
            <w:r w:rsidRPr="003158B8">
              <w:rPr>
                <w:sz w:val="28"/>
                <w:szCs w:val="28"/>
              </w:rPr>
              <w:t>вул. Заводська - Центр</w:t>
            </w:r>
          </w:p>
        </w:tc>
        <w:tc>
          <w:tcPr>
            <w:tcW w:w="1418" w:type="dxa"/>
          </w:tcPr>
          <w:p w:rsidR="00C74E84" w:rsidRPr="003158B8" w:rsidRDefault="00C74E84" w:rsidP="005A6A4C">
            <w:pPr>
              <w:ind w:right="-108"/>
              <w:jc w:val="center"/>
              <w:rPr>
                <w:sz w:val="28"/>
                <w:szCs w:val="28"/>
              </w:rPr>
            </w:pPr>
            <w:r w:rsidRPr="003158B8">
              <w:rPr>
                <w:sz w:val="28"/>
                <w:szCs w:val="28"/>
              </w:rPr>
              <w:t>звичайний</w:t>
            </w:r>
          </w:p>
          <w:p w:rsidR="00C74E84" w:rsidRPr="003158B8" w:rsidRDefault="00C74E84" w:rsidP="005A6A4C">
            <w:pPr>
              <w:ind w:right="-108"/>
              <w:jc w:val="center"/>
              <w:rPr>
                <w:sz w:val="28"/>
                <w:szCs w:val="28"/>
              </w:rPr>
            </w:pPr>
            <w:r w:rsidRPr="003158B8">
              <w:rPr>
                <w:sz w:val="28"/>
                <w:szCs w:val="28"/>
              </w:rPr>
              <w:t>режим</w:t>
            </w:r>
          </w:p>
          <w:p w:rsidR="00C74E84" w:rsidRPr="003158B8" w:rsidRDefault="00C74E84" w:rsidP="005A6A4C">
            <w:pPr>
              <w:ind w:right="-108"/>
              <w:jc w:val="center"/>
              <w:rPr>
                <w:sz w:val="28"/>
                <w:szCs w:val="28"/>
              </w:rPr>
            </w:pPr>
            <w:r w:rsidRPr="003158B8">
              <w:rPr>
                <w:sz w:val="28"/>
                <w:szCs w:val="28"/>
              </w:rPr>
              <w:t>руху</w:t>
            </w:r>
          </w:p>
        </w:tc>
        <w:tc>
          <w:tcPr>
            <w:tcW w:w="992" w:type="dxa"/>
          </w:tcPr>
          <w:p w:rsidR="00C74E84" w:rsidRPr="003158B8" w:rsidRDefault="00C74E84" w:rsidP="00987702">
            <w:pPr>
              <w:jc w:val="center"/>
              <w:rPr>
                <w:sz w:val="28"/>
                <w:szCs w:val="28"/>
              </w:rPr>
            </w:pPr>
            <w:r w:rsidRPr="003158B8">
              <w:rPr>
                <w:sz w:val="28"/>
                <w:szCs w:val="28"/>
              </w:rPr>
              <w:t xml:space="preserve">2 </w:t>
            </w:r>
          </w:p>
          <w:p w:rsidR="00C74E84" w:rsidRPr="003158B8" w:rsidRDefault="00C74E84" w:rsidP="00987702">
            <w:pPr>
              <w:jc w:val="center"/>
              <w:rPr>
                <w:sz w:val="28"/>
                <w:szCs w:val="28"/>
              </w:rPr>
            </w:pPr>
          </w:p>
          <w:p w:rsidR="00C74E84" w:rsidRPr="003158B8" w:rsidRDefault="00C74E84" w:rsidP="00987702">
            <w:pPr>
              <w:jc w:val="center"/>
              <w:rPr>
                <w:sz w:val="28"/>
                <w:szCs w:val="28"/>
              </w:rPr>
            </w:pPr>
            <w:r w:rsidRPr="003158B8">
              <w:rPr>
                <w:sz w:val="28"/>
                <w:szCs w:val="28"/>
              </w:rPr>
              <w:t>2</w:t>
            </w:r>
          </w:p>
        </w:tc>
        <w:tc>
          <w:tcPr>
            <w:tcW w:w="1276" w:type="dxa"/>
          </w:tcPr>
          <w:p w:rsidR="00C74E84" w:rsidRPr="003158B8" w:rsidRDefault="00C74E84" w:rsidP="00CF5A58">
            <w:pPr>
              <w:ind w:left="-108" w:right="-108"/>
              <w:jc w:val="center"/>
              <w:rPr>
                <w:sz w:val="28"/>
                <w:szCs w:val="28"/>
              </w:rPr>
            </w:pPr>
            <w:r w:rsidRPr="003158B8">
              <w:rPr>
                <w:sz w:val="28"/>
                <w:szCs w:val="28"/>
              </w:rPr>
              <w:t>щосереди-</w:t>
            </w:r>
          </w:p>
          <w:p w:rsidR="00C74E84" w:rsidRPr="003158B8" w:rsidRDefault="00C74E84" w:rsidP="00CF5A58">
            <w:pPr>
              <w:ind w:left="-108" w:right="-108"/>
              <w:jc w:val="center"/>
              <w:rPr>
                <w:sz w:val="28"/>
                <w:szCs w:val="28"/>
              </w:rPr>
            </w:pPr>
            <w:r w:rsidRPr="003158B8">
              <w:rPr>
                <w:sz w:val="28"/>
                <w:szCs w:val="28"/>
              </w:rPr>
              <w:t>щонеділі,</w:t>
            </w:r>
          </w:p>
          <w:p w:rsidR="00C74E84" w:rsidRPr="003158B8" w:rsidRDefault="00C74E84" w:rsidP="00CF5A58">
            <w:pPr>
              <w:ind w:left="-108" w:right="-108"/>
              <w:jc w:val="center"/>
              <w:rPr>
                <w:sz w:val="28"/>
                <w:szCs w:val="28"/>
              </w:rPr>
            </w:pPr>
            <w:r w:rsidRPr="003158B8">
              <w:rPr>
                <w:sz w:val="28"/>
                <w:szCs w:val="28"/>
              </w:rPr>
              <w:t>щоденно</w:t>
            </w:r>
          </w:p>
          <w:p w:rsidR="00C74E84" w:rsidRPr="003158B8" w:rsidRDefault="00C74E84" w:rsidP="00987702">
            <w:pPr>
              <w:ind w:left="-108" w:right="-108"/>
              <w:jc w:val="center"/>
              <w:rPr>
                <w:sz w:val="28"/>
                <w:szCs w:val="28"/>
              </w:rPr>
            </w:pPr>
          </w:p>
        </w:tc>
        <w:tc>
          <w:tcPr>
            <w:tcW w:w="993" w:type="dxa"/>
          </w:tcPr>
          <w:p w:rsidR="00C74E84" w:rsidRPr="003158B8" w:rsidRDefault="00C74E84" w:rsidP="00987702">
            <w:pPr>
              <w:jc w:val="center"/>
              <w:rPr>
                <w:sz w:val="28"/>
                <w:szCs w:val="28"/>
              </w:rPr>
            </w:pPr>
            <w:r w:rsidRPr="003158B8">
              <w:rPr>
                <w:sz w:val="28"/>
                <w:szCs w:val="28"/>
              </w:rPr>
              <w:t>не менше</w:t>
            </w:r>
          </w:p>
          <w:p w:rsidR="00C74E84" w:rsidRPr="003158B8" w:rsidRDefault="00C74E84" w:rsidP="00987702">
            <w:pPr>
              <w:jc w:val="center"/>
              <w:rPr>
                <w:sz w:val="28"/>
                <w:szCs w:val="28"/>
                <w:highlight w:val="yellow"/>
              </w:rPr>
            </w:pPr>
            <w:r w:rsidRPr="003158B8">
              <w:rPr>
                <w:sz w:val="28"/>
                <w:szCs w:val="28"/>
              </w:rPr>
              <w:t>22 місць</w:t>
            </w:r>
          </w:p>
        </w:tc>
        <w:tc>
          <w:tcPr>
            <w:tcW w:w="851" w:type="dxa"/>
          </w:tcPr>
          <w:p w:rsidR="00C74E84" w:rsidRPr="003158B8" w:rsidRDefault="00C74E84" w:rsidP="00987702">
            <w:pPr>
              <w:jc w:val="center"/>
              <w:rPr>
                <w:sz w:val="28"/>
                <w:szCs w:val="28"/>
              </w:rPr>
            </w:pPr>
            <w:r w:rsidRPr="003158B8">
              <w:rPr>
                <w:sz w:val="28"/>
                <w:szCs w:val="28"/>
              </w:rPr>
              <w:t>1,А,Б</w:t>
            </w:r>
          </w:p>
        </w:tc>
        <w:tc>
          <w:tcPr>
            <w:tcW w:w="851" w:type="dxa"/>
          </w:tcPr>
          <w:p w:rsidR="00C74E84" w:rsidRPr="003158B8" w:rsidRDefault="00C74E84" w:rsidP="00987702">
            <w:pPr>
              <w:jc w:val="center"/>
              <w:rPr>
                <w:sz w:val="28"/>
                <w:szCs w:val="28"/>
              </w:rPr>
            </w:pPr>
            <w:r w:rsidRPr="003158B8">
              <w:rPr>
                <w:sz w:val="28"/>
                <w:szCs w:val="28"/>
              </w:rPr>
              <w:t>1</w:t>
            </w:r>
          </w:p>
        </w:tc>
      </w:tr>
    </w:tbl>
    <w:p w:rsidR="00C74E84" w:rsidRPr="003158B8" w:rsidRDefault="00C74E84" w:rsidP="00AB6260">
      <w:pPr>
        <w:jc w:val="both"/>
        <w:rPr>
          <w:sz w:val="28"/>
          <w:szCs w:val="28"/>
        </w:rPr>
      </w:pPr>
      <w:r w:rsidRPr="003158B8">
        <w:rPr>
          <w:sz w:val="28"/>
          <w:szCs w:val="28"/>
        </w:rPr>
        <w:t xml:space="preserve"> </w:t>
      </w:r>
    </w:p>
    <w:p w:rsidR="00C74E84" w:rsidRPr="003158B8" w:rsidRDefault="00C74E84" w:rsidP="00AB6260">
      <w:pPr>
        <w:ind w:left="720"/>
        <w:jc w:val="both"/>
        <w:rPr>
          <w:sz w:val="28"/>
          <w:szCs w:val="28"/>
        </w:rPr>
      </w:pPr>
      <w:r w:rsidRPr="003158B8">
        <w:rPr>
          <w:b/>
          <w:sz w:val="28"/>
          <w:szCs w:val="28"/>
        </w:rPr>
        <w:t>Вимоги до претендентів</w:t>
      </w:r>
      <w:r w:rsidRPr="003158B8">
        <w:rPr>
          <w:sz w:val="28"/>
          <w:szCs w:val="28"/>
        </w:rPr>
        <w:t>:</w:t>
      </w:r>
    </w:p>
    <w:p w:rsidR="00C74E84" w:rsidRPr="003158B8" w:rsidRDefault="00C74E84" w:rsidP="00B22AD4">
      <w:pPr>
        <w:jc w:val="both"/>
        <w:rPr>
          <w:sz w:val="28"/>
          <w:szCs w:val="28"/>
          <w:lang w:val="ru-RU"/>
        </w:rPr>
      </w:pPr>
      <w:r w:rsidRPr="003158B8">
        <w:rPr>
          <w:b/>
          <w:sz w:val="28"/>
          <w:szCs w:val="28"/>
          <w:lang w:val="ru-RU"/>
        </w:rPr>
        <w:t xml:space="preserve"> </w:t>
      </w:r>
      <w:r w:rsidRPr="003158B8">
        <w:rPr>
          <w:sz w:val="28"/>
          <w:szCs w:val="28"/>
          <w:lang w:val="ru-RU"/>
        </w:rPr>
        <w:t xml:space="preserve"> </w:t>
      </w:r>
      <w:r w:rsidRPr="003158B8">
        <w:rPr>
          <w:sz w:val="28"/>
          <w:szCs w:val="28"/>
          <w:lang w:val="ru-RU"/>
        </w:rPr>
        <w:tab/>
        <w:t>Виконання вимог Закону України «Про автомобільний транспорт», інших нормативно-правових актів, що регламентують перевезення пасажирів  та умов договору про організацію перевезення пасажирів на міському автобусному маршруті загального користування.</w:t>
      </w:r>
    </w:p>
    <w:p w:rsidR="00C74E84" w:rsidRPr="003158B8" w:rsidRDefault="00C74E84" w:rsidP="00B22AD4">
      <w:pPr>
        <w:ind w:firstLine="709"/>
        <w:jc w:val="both"/>
        <w:rPr>
          <w:sz w:val="28"/>
          <w:szCs w:val="28"/>
          <w:lang w:val="ru-RU"/>
        </w:rPr>
      </w:pPr>
      <w:r w:rsidRPr="003158B8">
        <w:rPr>
          <w:sz w:val="28"/>
          <w:szCs w:val="28"/>
        </w:rPr>
        <w:t>Перевезення пасажирів забезпечуються перевізником самостійно з регулярністю 100%  згідно</w:t>
      </w:r>
      <w:r w:rsidRPr="003158B8">
        <w:rPr>
          <w:sz w:val="28"/>
          <w:szCs w:val="28"/>
          <w:lang w:val="ru-RU"/>
        </w:rPr>
        <w:t xml:space="preserve">  </w:t>
      </w:r>
      <w:r w:rsidRPr="003158B8">
        <w:rPr>
          <w:sz w:val="28"/>
          <w:szCs w:val="28"/>
        </w:rPr>
        <w:t>затвердженої</w:t>
      </w:r>
      <w:r w:rsidRPr="003158B8">
        <w:rPr>
          <w:sz w:val="28"/>
          <w:szCs w:val="28"/>
          <w:lang w:val="ru-RU"/>
        </w:rPr>
        <w:t xml:space="preserve"> </w:t>
      </w:r>
      <w:r w:rsidRPr="003158B8">
        <w:rPr>
          <w:sz w:val="28"/>
          <w:szCs w:val="28"/>
        </w:rPr>
        <w:t>схеми</w:t>
      </w:r>
      <w:r w:rsidRPr="003158B8">
        <w:rPr>
          <w:sz w:val="28"/>
          <w:szCs w:val="28"/>
          <w:lang w:val="ru-RU"/>
        </w:rPr>
        <w:t xml:space="preserve">, </w:t>
      </w:r>
      <w:r w:rsidRPr="003158B8">
        <w:rPr>
          <w:sz w:val="28"/>
          <w:szCs w:val="28"/>
        </w:rPr>
        <w:t>графіку</w:t>
      </w:r>
      <w:r w:rsidRPr="003158B8">
        <w:rPr>
          <w:sz w:val="28"/>
          <w:szCs w:val="28"/>
          <w:lang w:val="ru-RU"/>
        </w:rPr>
        <w:t xml:space="preserve"> та режиму </w:t>
      </w:r>
      <w:r w:rsidRPr="003158B8">
        <w:rPr>
          <w:sz w:val="28"/>
          <w:szCs w:val="28"/>
        </w:rPr>
        <w:t>руху</w:t>
      </w:r>
      <w:r w:rsidRPr="003158B8">
        <w:rPr>
          <w:sz w:val="28"/>
          <w:szCs w:val="28"/>
          <w:lang w:val="ru-RU"/>
        </w:rPr>
        <w:t>.</w:t>
      </w:r>
      <w:r w:rsidRPr="003158B8">
        <w:rPr>
          <w:sz w:val="28"/>
          <w:szCs w:val="28"/>
        </w:rPr>
        <w:t xml:space="preserve">  </w:t>
      </w:r>
    </w:p>
    <w:p w:rsidR="00C74E84" w:rsidRPr="003158B8" w:rsidRDefault="00C74E84" w:rsidP="00B22AD4">
      <w:pPr>
        <w:ind w:firstLine="708"/>
        <w:jc w:val="both"/>
        <w:rPr>
          <w:sz w:val="28"/>
          <w:szCs w:val="28"/>
        </w:rPr>
      </w:pPr>
      <w:r w:rsidRPr="003158B8">
        <w:rPr>
          <w:sz w:val="28"/>
          <w:szCs w:val="28"/>
        </w:rPr>
        <w:t>Забезпечення перевезення пільгової категорії громадян згідно чинного законодавства та умов договору.</w:t>
      </w:r>
    </w:p>
    <w:p w:rsidR="00C74E84" w:rsidRPr="003158B8" w:rsidRDefault="00C74E84" w:rsidP="005A70DD">
      <w:pPr>
        <w:jc w:val="both"/>
        <w:rPr>
          <w:sz w:val="28"/>
          <w:szCs w:val="28"/>
        </w:rPr>
      </w:pPr>
      <w:r w:rsidRPr="003158B8">
        <w:rPr>
          <w:sz w:val="28"/>
          <w:szCs w:val="28"/>
        </w:rPr>
        <w:t xml:space="preserve"> </w:t>
      </w:r>
      <w:r w:rsidRPr="003158B8">
        <w:rPr>
          <w:sz w:val="28"/>
          <w:szCs w:val="28"/>
        </w:rPr>
        <w:tab/>
      </w:r>
      <w:r w:rsidRPr="003158B8">
        <w:rPr>
          <w:sz w:val="28"/>
          <w:szCs w:val="28"/>
          <w:lang w:val="ru-RU"/>
        </w:rPr>
        <w:t>Транспортні засоби претендента, повинні відповідати вимогам безпеки, охорони праці, державним стандартам, мати відповідний сертифікат, бути зареєстрованими відповідно до чинного законодавства, перебувати в належному технічному і санітарному стані,</w:t>
      </w:r>
      <w:r w:rsidRPr="003158B8">
        <w:rPr>
          <w:sz w:val="28"/>
          <w:szCs w:val="28"/>
        </w:rPr>
        <w:t xml:space="preserve"> випущені не раніше 2012 року  та з наявним пристосуванням для перевезення пасажирів з обмеженими фізичними можливостями.</w:t>
      </w:r>
    </w:p>
    <w:p w:rsidR="00C74E84" w:rsidRPr="003158B8" w:rsidRDefault="00C74E84" w:rsidP="00F466B3">
      <w:pPr>
        <w:ind w:firstLine="708"/>
        <w:jc w:val="both"/>
        <w:rPr>
          <w:sz w:val="28"/>
          <w:szCs w:val="28"/>
          <w:lang w:val="ru-RU"/>
        </w:rPr>
      </w:pPr>
      <w:r w:rsidRPr="003158B8">
        <w:rPr>
          <w:sz w:val="28"/>
          <w:szCs w:val="28"/>
        </w:rPr>
        <w:t>Наявність у перевізника резервного транспортного засобу.</w:t>
      </w:r>
    </w:p>
    <w:p w:rsidR="00C74E84" w:rsidRPr="003158B8" w:rsidRDefault="00C74E84" w:rsidP="00B22AD4">
      <w:pPr>
        <w:ind w:firstLine="708"/>
        <w:jc w:val="both"/>
        <w:rPr>
          <w:sz w:val="28"/>
          <w:szCs w:val="28"/>
          <w:lang w:val="ru-RU"/>
        </w:rPr>
      </w:pPr>
    </w:p>
    <w:p w:rsidR="00C74E84" w:rsidRPr="003158B8" w:rsidRDefault="00C74E84" w:rsidP="00B22AD4">
      <w:pPr>
        <w:ind w:firstLine="708"/>
        <w:jc w:val="both"/>
        <w:rPr>
          <w:sz w:val="28"/>
          <w:szCs w:val="28"/>
          <w:lang w:val="ru-RU"/>
        </w:rPr>
      </w:pPr>
    </w:p>
    <w:p w:rsidR="00C74E84" w:rsidRPr="003158B8" w:rsidRDefault="00C74E84" w:rsidP="00B22AD4">
      <w:pPr>
        <w:ind w:firstLine="708"/>
        <w:jc w:val="both"/>
        <w:rPr>
          <w:sz w:val="28"/>
          <w:szCs w:val="28"/>
          <w:lang w:val="ru-RU"/>
        </w:rPr>
      </w:pPr>
      <w:r w:rsidRPr="003158B8">
        <w:rPr>
          <w:sz w:val="28"/>
          <w:szCs w:val="28"/>
          <w:lang w:val="ru-RU"/>
        </w:rPr>
        <w:t>Забороняється використання перевізниками автобусів, переобладнаних з вантажних транспортних засобів.</w:t>
      </w:r>
    </w:p>
    <w:p w:rsidR="00C74E84" w:rsidRPr="003158B8" w:rsidRDefault="00C74E84" w:rsidP="00B22AD4">
      <w:pPr>
        <w:ind w:firstLine="708"/>
        <w:jc w:val="both"/>
        <w:rPr>
          <w:sz w:val="28"/>
          <w:szCs w:val="28"/>
          <w:lang w:val="ru-RU"/>
        </w:rPr>
      </w:pPr>
      <w:r w:rsidRPr="003158B8">
        <w:rPr>
          <w:sz w:val="28"/>
          <w:szCs w:val="28"/>
          <w:lang w:val="ru-RU"/>
        </w:rPr>
        <w:t>Водії, які залучаються до перевезень пасажирів, повинні мати у посвідченні відкриту категорію «Д»,  та бути застраховані згідно з чинним законодавством.</w:t>
      </w:r>
    </w:p>
    <w:p w:rsidR="00C74E84" w:rsidRPr="003158B8" w:rsidRDefault="00C74E84" w:rsidP="00B22AD4">
      <w:pPr>
        <w:ind w:firstLine="709"/>
        <w:jc w:val="both"/>
        <w:rPr>
          <w:bCs/>
          <w:sz w:val="28"/>
          <w:szCs w:val="28"/>
          <w:lang w:val="ru-RU"/>
        </w:rPr>
      </w:pPr>
      <w:r w:rsidRPr="003158B8">
        <w:rPr>
          <w:bCs/>
          <w:sz w:val="28"/>
          <w:szCs w:val="28"/>
          <w:lang w:val="ru-RU"/>
        </w:rPr>
        <w:t xml:space="preserve">Для участі у конкурсі автомобільний перевізник у відповідності до чинного законодавства  подає на кожний об'єкт конкурсу окремо заяву за встановленою формою і такі документи: </w:t>
      </w:r>
    </w:p>
    <w:p w:rsidR="00C74E84" w:rsidRPr="003158B8" w:rsidRDefault="00C74E84" w:rsidP="00B22AD4">
      <w:pPr>
        <w:jc w:val="both"/>
        <w:rPr>
          <w:sz w:val="28"/>
          <w:szCs w:val="28"/>
          <w:highlight w:val="yellow"/>
          <w:lang w:val="ru-RU"/>
        </w:rPr>
      </w:pPr>
      <w:r w:rsidRPr="003158B8">
        <w:rPr>
          <w:sz w:val="28"/>
          <w:szCs w:val="28"/>
          <w:lang w:val="ru-RU"/>
        </w:rPr>
        <w:t>1) нотаріально   засвідчену копію ліцензії на право надання послуг з перевезення пасажирів;</w:t>
      </w:r>
      <w:r w:rsidRPr="003158B8">
        <w:rPr>
          <w:sz w:val="28"/>
          <w:szCs w:val="28"/>
          <w:highlight w:val="yellow"/>
          <w:lang w:val="ru-RU"/>
        </w:rPr>
        <w:t xml:space="preserve">  </w:t>
      </w:r>
    </w:p>
    <w:p w:rsidR="00C74E84" w:rsidRPr="003158B8" w:rsidRDefault="00C74E84" w:rsidP="00B22AD4">
      <w:pPr>
        <w:jc w:val="both"/>
        <w:rPr>
          <w:sz w:val="28"/>
          <w:szCs w:val="28"/>
          <w:lang w:val="ru-RU"/>
        </w:rPr>
      </w:pPr>
      <w:r w:rsidRPr="003158B8">
        <w:rPr>
          <w:sz w:val="28"/>
          <w:szCs w:val="28"/>
          <w:lang w:val="ru-RU"/>
        </w:rPr>
        <w:t xml:space="preserve">2) перелік транспортних засобів, які пропонуються до використання на автобусному маршруті, із зазначенням марки, моделі, загальної пасажиромісткості (з відміткою "з місцем водія/без місця водія"), VIN-коду транспортного засобу, державного номерного знака, року випуску транспортного засобу; </w:t>
      </w:r>
    </w:p>
    <w:p w:rsidR="00C74E84" w:rsidRPr="003158B8" w:rsidRDefault="00C74E84" w:rsidP="00B22AD4">
      <w:pPr>
        <w:jc w:val="both"/>
        <w:rPr>
          <w:sz w:val="28"/>
          <w:szCs w:val="28"/>
          <w:lang w:val="ru-RU"/>
        </w:rPr>
      </w:pPr>
      <w:r w:rsidRPr="003158B8">
        <w:rPr>
          <w:sz w:val="28"/>
          <w:szCs w:val="28"/>
          <w:lang w:val="ru-RU"/>
        </w:rPr>
        <w:t xml:space="preserve">3) копії ліцензійних карток на кожний автобус, який пропонується до використання на автобусному маршруті; </w:t>
      </w:r>
    </w:p>
    <w:p w:rsidR="00C74E84" w:rsidRPr="003158B8" w:rsidRDefault="00C74E84" w:rsidP="00B22AD4">
      <w:pPr>
        <w:jc w:val="both"/>
        <w:rPr>
          <w:sz w:val="28"/>
          <w:szCs w:val="28"/>
          <w:lang w:val="ru-RU"/>
        </w:rPr>
      </w:pPr>
      <w:r w:rsidRPr="003158B8">
        <w:rPr>
          <w:sz w:val="28"/>
          <w:szCs w:val="28"/>
          <w:lang w:val="ru-RU"/>
        </w:rPr>
        <w:t xml:space="preserve">4) копії свідоцтв про реєстрацію транспортних засобів або тимчасових реєстраційних талонів автобусів, що пропонуються до використання на маршруті; </w:t>
      </w:r>
    </w:p>
    <w:p w:rsidR="00C74E84" w:rsidRPr="003158B8" w:rsidRDefault="00C74E84" w:rsidP="00B22AD4">
      <w:pPr>
        <w:jc w:val="both"/>
        <w:rPr>
          <w:sz w:val="28"/>
          <w:szCs w:val="28"/>
          <w:lang w:val="ru-RU"/>
        </w:rPr>
      </w:pPr>
      <w:r w:rsidRPr="003158B8">
        <w:rPr>
          <w:sz w:val="28"/>
          <w:szCs w:val="28"/>
          <w:lang w:val="ru-RU"/>
        </w:rPr>
        <w:t xml:space="preserve">5) копію документа, що підтверджує проведення процедури санації (за умови проведення санації); </w:t>
      </w:r>
    </w:p>
    <w:p w:rsidR="00C74E84" w:rsidRPr="003158B8" w:rsidRDefault="00C74E84" w:rsidP="00B22AD4">
      <w:pPr>
        <w:jc w:val="both"/>
        <w:rPr>
          <w:sz w:val="28"/>
          <w:szCs w:val="28"/>
          <w:lang w:val="ru-RU"/>
        </w:rPr>
      </w:pPr>
      <w:r w:rsidRPr="003158B8">
        <w:rPr>
          <w:sz w:val="28"/>
          <w:szCs w:val="28"/>
          <w:lang w:val="ru-RU"/>
        </w:rPr>
        <w:t xml:space="preserve">6) перелік транспортних засобів, пристосованих для перевезення осіб з обмеженими фізичними можливостями, які пропонуються для роботи на автобусному маршруті, або письмова інформація про їх відсутність; </w:t>
      </w:r>
    </w:p>
    <w:p w:rsidR="00C74E84" w:rsidRPr="003158B8" w:rsidRDefault="00C74E84" w:rsidP="00B22AD4">
      <w:pPr>
        <w:jc w:val="both"/>
        <w:rPr>
          <w:sz w:val="28"/>
          <w:szCs w:val="28"/>
          <w:lang w:val="ru-RU"/>
        </w:rPr>
      </w:pPr>
      <w:r w:rsidRPr="003158B8">
        <w:rPr>
          <w:sz w:val="28"/>
          <w:szCs w:val="28"/>
          <w:lang w:val="ru-RU"/>
        </w:rPr>
        <w:t>7) анкету відповідно до пункту 32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р. № 1081 (додається до заяви);</w:t>
      </w:r>
    </w:p>
    <w:p w:rsidR="00C74E84" w:rsidRPr="003158B8" w:rsidRDefault="00C74E84" w:rsidP="00B22AD4">
      <w:pPr>
        <w:jc w:val="both"/>
        <w:rPr>
          <w:sz w:val="28"/>
          <w:szCs w:val="28"/>
          <w:lang w:val="ru-RU"/>
        </w:rPr>
      </w:pPr>
      <w:r w:rsidRPr="003158B8">
        <w:rPr>
          <w:sz w:val="28"/>
          <w:szCs w:val="28"/>
          <w:lang w:val="ru-RU"/>
        </w:rPr>
        <w:t>8) копія штатного розпису, податкового розрахунку сум доходу, нарахованого (сплаченого) на користь платників податку, і сум утриманого з них податку (форма № 1ДФ) за останні повні два квартали;</w:t>
      </w:r>
    </w:p>
    <w:p w:rsidR="00C74E84" w:rsidRPr="003158B8" w:rsidRDefault="00C74E84" w:rsidP="00B22AD4">
      <w:pPr>
        <w:jc w:val="both"/>
        <w:rPr>
          <w:sz w:val="28"/>
          <w:szCs w:val="28"/>
          <w:lang w:val="ru-RU"/>
        </w:rPr>
      </w:pPr>
      <w:r w:rsidRPr="003158B8">
        <w:rPr>
          <w:sz w:val="28"/>
          <w:szCs w:val="28"/>
          <w:lang w:val="ru-RU"/>
        </w:rPr>
        <w:t>9) копію сертифікату відповідності послуг з перевезення пасажирів автобусами ліцензійним умовам (за наявності).</w:t>
      </w:r>
    </w:p>
    <w:p w:rsidR="00C74E84" w:rsidRPr="003158B8" w:rsidRDefault="00C74E84" w:rsidP="00B22AD4">
      <w:pPr>
        <w:ind w:firstLine="709"/>
        <w:jc w:val="both"/>
        <w:rPr>
          <w:sz w:val="28"/>
          <w:szCs w:val="28"/>
          <w:lang w:val="ru-RU"/>
        </w:rPr>
      </w:pPr>
      <w:r w:rsidRPr="003158B8">
        <w:rPr>
          <w:b/>
          <w:bCs/>
          <w:sz w:val="28"/>
          <w:szCs w:val="28"/>
          <w:lang w:val="ru-RU"/>
        </w:rPr>
        <w:t>Крім зазначених документів, претендент подає конкурсні пропозиції, які включають:</w:t>
      </w:r>
    </w:p>
    <w:p w:rsidR="00C74E84" w:rsidRPr="003158B8" w:rsidRDefault="00C74E84" w:rsidP="00B22AD4">
      <w:pPr>
        <w:jc w:val="both"/>
        <w:rPr>
          <w:sz w:val="28"/>
          <w:szCs w:val="28"/>
          <w:lang w:val="ru-RU"/>
        </w:rPr>
      </w:pPr>
      <w:r w:rsidRPr="003158B8">
        <w:rPr>
          <w:sz w:val="28"/>
          <w:szCs w:val="28"/>
          <w:lang w:val="ru-RU"/>
        </w:rPr>
        <w:t xml:space="preserve">1) інформацію (в дозвільній формі) про наявність та характеристику виробничої бази, умови підтримання належного технічного та санітарного стану рухомого складу, умови контролю технічного стану транспортних засобів перед виїздом, умови виконання регламентних робіт з технічного обслуговування та ремонту транспортних засобів,  умови контролю за станом здоров'я водіїв, досвід роботи (копії договорів на отримання вищеназваних послуг); </w:t>
      </w:r>
    </w:p>
    <w:p w:rsidR="00C74E84" w:rsidRPr="003158B8" w:rsidRDefault="00C74E84" w:rsidP="00B22AD4">
      <w:pPr>
        <w:jc w:val="both"/>
        <w:rPr>
          <w:sz w:val="28"/>
          <w:szCs w:val="28"/>
          <w:lang w:val="ru-RU"/>
        </w:rPr>
      </w:pPr>
      <w:r w:rsidRPr="003158B8">
        <w:rPr>
          <w:sz w:val="28"/>
          <w:szCs w:val="28"/>
          <w:lang w:val="ru-RU"/>
        </w:rPr>
        <w:t xml:space="preserve">2) інвестиційний проект-зобов'язання щодо оновлення парку автобусів  та їх дообладнання у разі невідповідності транспортних засобів обов'язковим умовам конкурсу; </w:t>
      </w:r>
    </w:p>
    <w:p w:rsidR="00C74E84" w:rsidRPr="003158B8" w:rsidRDefault="00C74E84" w:rsidP="00B22AD4">
      <w:pPr>
        <w:jc w:val="both"/>
        <w:rPr>
          <w:sz w:val="28"/>
          <w:szCs w:val="28"/>
          <w:lang w:val="ru-RU"/>
        </w:rPr>
      </w:pPr>
      <w:r w:rsidRPr="003158B8">
        <w:rPr>
          <w:sz w:val="28"/>
          <w:szCs w:val="28"/>
          <w:lang w:val="ru-RU"/>
        </w:rPr>
        <w:t>3) інші документи, що на думку перевізника-претендента можуть мати значення під час конкурсу (за бажанням перевізника-претендента).</w:t>
      </w:r>
    </w:p>
    <w:p w:rsidR="00C74E84" w:rsidRPr="003158B8" w:rsidRDefault="00C74E84" w:rsidP="00B22AD4">
      <w:pPr>
        <w:ind w:firstLine="709"/>
        <w:jc w:val="both"/>
        <w:rPr>
          <w:sz w:val="28"/>
          <w:szCs w:val="28"/>
          <w:lang w:val="ru-RU"/>
        </w:rPr>
      </w:pPr>
      <w:r w:rsidRPr="003158B8">
        <w:rPr>
          <w:sz w:val="28"/>
          <w:szCs w:val="28"/>
          <w:lang w:val="ru-RU"/>
        </w:rPr>
        <w:t xml:space="preserve">Документи для участі в конкурсі пронумеровуються, прошиваються, підписуються уповноваженою особою перевізника-претендента та скріплюються печаткою з позначенням кількості сторінок цифрами і словами. </w:t>
      </w:r>
    </w:p>
    <w:p w:rsidR="00C74E84" w:rsidRPr="003158B8" w:rsidRDefault="00C74E84" w:rsidP="00B22AD4">
      <w:pPr>
        <w:jc w:val="both"/>
        <w:rPr>
          <w:sz w:val="28"/>
          <w:szCs w:val="28"/>
          <w:lang w:val="ru-RU"/>
        </w:rPr>
      </w:pPr>
      <w:r w:rsidRPr="003158B8">
        <w:rPr>
          <w:sz w:val="28"/>
          <w:szCs w:val="28"/>
          <w:lang w:val="ru-RU"/>
        </w:rPr>
        <w:t xml:space="preserve">Документи для участі в конкурсі подаються перевізником-претендентом у двох закритих конвертах (пакетах) з написом </w:t>
      </w:r>
      <w:r w:rsidRPr="003158B8">
        <w:rPr>
          <w:b/>
          <w:bCs/>
          <w:sz w:val="28"/>
          <w:szCs w:val="28"/>
          <w:lang w:val="ru-RU"/>
        </w:rPr>
        <w:t>«</w:t>
      </w:r>
      <w:r w:rsidRPr="003158B8">
        <w:rPr>
          <w:bCs/>
          <w:sz w:val="28"/>
          <w:szCs w:val="28"/>
          <w:lang w:val="ru-RU"/>
        </w:rPr>
        <w:t>На конкурс 20.05.2017 року»</w:t>
      </w:r>
      <w:r w:rsidRPr="003158B8">
        <w:rPr>
          <w:sz w:val="28"/>
          <w:szCs w:val="28"/>
          <w:lang w:val="ru-RU"/>
        </w:rPr>
        <w:t xml:space="preserve">: </w:t>
      </w:r>
    </w:p>
    <w:p w:rsidR="00C74E84" w:rsidRPr="003158B8" w:rsidRDefault="00C74E84" w:rsidP="00B22AD4">
      <w:pPr>
        <w:jc w:val="both"/>
        <w:rPr>
          <w:sz w:val="28"/>
          <w:szCs w:val="28"/>
          <w:lang w:val="ru-RU"/>
        </w:rPr>
      </w:pPr>
    </w:p>
    <w:p w:rsidR="00C74E84" w:rsidRPr="003158B8" w:rsidRDefault="00C74E84" w:rsidP="00B22AD4">
      <w:pPr>
        <w:jc w:val="both"/>
        <w:rPr>
          <w:sz w:val="28"/>
          <w:szCs w:val="28"/>
          <w:lang w:val="ru-RU"/>
        </w:rPr>
      </w:pPr>
      <w:r w:rsidRPr="003158B8">
        <w:rPr>
          <w:sz w:val="28"/>
          <w:szCs w:val="28"/>
          <w:lang w:val="ru-RU"/>
        </w:rPr>
        <w:t xml:space="preserve">- конверт (пакет) з позначкою "№ 1", який містить документи для участі в конкурсі; </w:t>
      </w:r>
    </w:p>
    <w:p w:rsidR="00C74E84" w:rsidRPr="003158B8" w:rsidRDefault="00C74E84" w:rsidP="00B22AD4">
      <w:pPr>
        <w:jc w:val="both"/>
        <w:rPr>
          <w:sz w:val="28"/>
          <w:szCs w:val="28"/>
          <w:lang w:val="ru-RU"/>
        </w:rPr>
      </w:pPr>
      <w:r w:rsidRPr="003158B8">
        <w:rPr>
          <w:sz w:val="28"/>
          <w:szCs w:val="28"/>
          <w:lang w:val="ru-RU"/>
        </w:rPr>
        <w:t xml:space="preserve">- конверт (пакет) з позначкою "№ 2", який містить документи з інформацією про те, на який об'єкт конкурсу подає документи перевізник-претендент. </w:t>
      </w:r>
    </w:p>
    <w:p w:rsidR="00C74E84" w:rsidRPr="003158B8" w:rsidRDefault="00C74E84" w:rsidP="00B22AD4">
      <w:pPr>
        <w:ind w:firstLine="709"/>
        <w:jc w:val="both"/>
        <w:rPr>
          <w:b/>
          <w:sz w:val="28"/>
          <w:szCs w:val="28"/>
          <w:lang w:val="ru-RU"/>
        </w:rPr>
      </w:pPr>
      <w:r w:rsidRPr="003158B8">
        <w:rPr>
          <w:b/>
          <w:sz w:val="28"/>
          <w:szCs w:val="28"/>
          <w:lang w:val="ru-RU"/>
        </w:rPr>
        <w:t xml:space="preserve">Конкурсний комітет приймає рішення про недопущення до участі в конкурсі автомобільного перевізника, який: </w:t>
      </w:r>
    </w:p>
    <w:p w:rsidR="00C74E84" w:rsidRPr="003158B8" w:rsidRDefault="00C74E84" w:rsidP="00B22AD4">
      <w:pPr>
        <w:jc w:val="both"/>
        <w:rPr>
          <w:sz w:val="28"/>
          <w:szCs w:val="28"/>
          <w:lang w:val="ru-RU"/>
        </w:rPr>
      </w:pPr>
      <w:r w:rsidRPr="003158B8">
        <w:rPr>
          <w:sz w:val="28"/>
          <w:szCs w:val="28"/>
          <w:lang w:val="ru-RU"/>
        </w:rPr>
        <w:t xml:space="preserve">1) подав до участі в конкурсі неналежним чином оформлені документи чи не в повному обсязі, а також такі, що містять недостовірну інформацію; </w:t>
      </w:r>
    </w:p>
    <w:p w:rsidR="00C74E84" w:rsidRPr="003158B8" w:rsidRDefault="00C74E84" w:rsidP="00B22AD4">
      <w:pPr>
        <w:jc w:val="both"/>
        <w:rPr>
          <w:sz w:val="28"/>
          <w:szCs w:val="28"/>
          <w:lang w:val="ru-RU"/>
        </w:rPr>
      </w:pPr>
      <w:r w:rsidRPr="003158B8">
        <w:rPr>
          <w:sz w:val="28"/>
          <w:szCs w:val="28"/>
          <w:lang w:val="ru-RU"/>
        </w:rPr>
        <w:t xml:space="preserve">2) 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 </w:t>
      </w:r>
    </w:p>
    <w:p w:rsidR="00C74E84" w:rsidRPr="003158B8" w:rsidRDefault="00C74E84" w:rsidP="00B22AD4">
      <w:pPr>
        <w:jc w:val="both"/>
        <w:rPr>
          <w:sz w:val="28"/>
          <w:szCs w:val="28"/>
          <w:lang w:val="ru-RU"/>
        </w:rPr>
      </w:pPr>
      <w:r w:rsidRPr="003158B8">
        <w:rPr>
          <w:sz w:val="28"/>
          <w:szCs w:val="28"/>
          <w:lang w:val="ru-RU"/>
        </w:rPr>
        <w:t xml:space="preserve">3) не відповідає вимогам статті 34 Закону України "Про автомобільний транспорт"; </w:t>
      </w:r>
    </w:p>
    <w:p w:rsidR="00C74E84" w:rsidRPr="003158B8" w:rsidRDefault="00C74E84" w:rsidP="00B22AD4">
      <w:pPr>
        <w:jc w:val="both"/>
        <w:rPr>
          <w:sz w:val="28"/>
          <w:szCs w:val="28"/>
          <w:lang w:val="ru-RU"/>
        </w:rPr>
      </w:pPr>
      <w:r w:rsidRPr="003158B8">
        <w:rPr>
          <w:sz w:val="28"/>
          <w:szCs w:val="28"/>
          <w:lang w:val="ru-RU"/>
        </w:rPr>
        <w:t xml:space="preserve">4) не має достатньої кількості транспортних засобів для виконання перевезень, затвердженої обов'язковими умовами конкурсу.   </w:t>
      </w:r>
    </w:p>
    <w:p w:rsidR="00C74E84" w:rsidRPr="003158B8" w:rsidRDefault="00C74E84" w:rsidP="00B22AD4">
      <w:pPr>
        <w:jc w:val="both"/>
        <w:rPr>
          <w:sz w:val="28"/>
          <w:szCs w:val="28"/>
          <w:lang w:val="ru-RU"/>
        </w:rPr>
      </w:pPr>
      <w:r w:rsidRPr="003158B8">
        <w:rPr>
          <w:sz w:val="28"/>
          <w:szCs w:val="28"/>
          <w:lang w:val="ru-RU"/>
        </w:rPr>
        <w:t xml:space="preserve">5) має несплачені штрафні санкції, накладені Укртрансінспекцією, або водії якого мають несплачені штрафи, накладені відповідно до статті 130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 </w:t>
      </w:r>
    </w:p>
    <w:p w:rsidR="00C74E84" w:rsidRPr="003158B8" w:rsidRDefault="00C74E84" w:rsidP="00B22AD4">
      <w:pPr>
        <w:jc w:val="both"/>
        <w:rPr>
          <w:sz w:val="28"/>
          <w:szCs w:val="28"/>
          <w:lang w:val="ru-RU"/>
        </w:rPr>
      </w:pPr>
      <w:r w:rsidRPr="003158B8">
        <w:rPr>
          <w:sz w:val="28"/>
          <w:szCs w:val="28"/>
          <w:lang w:val="ru-RU"/>
        </w:rPr>
        <w:t>6) подав конкурсну пропозицію, що не відповідає   умовам конкурсу, крім випадків, передбачених частиною третьою статті 44 Закону України "Про автомобільний транспорт".</w:t>
      </w:r>
    </w:p>
    <w:p w:rsidR="00C74E84" w:rsidRPr="003158B8" w:rsidRDefault="00C74E84" w:rsidP="00061726">
      <w:pPr>
        <w:pStyle w:val="ListParagraph"/>
        <w:ind w:left="0" w:firstLine="709"/>
        <w:jc w:val="both"/>
        <w:rPr>
          <w:sz w:val="28"/>
          <w:szCs w:val="28"/>
          <w:lang w:val="ru-RU"/>
        </w:rPr>
      </w:pPr>
      <w:r w:rsidRPr="003158B8">
        <w:rPr>
          <w:b/>
          <w:sz w:val="28"/>
          <w:szCs w:val="28"/>
          <w:lang w:val="ru-RU"/>
        </w:rPr>
        <w:t>Порядок одержанння необхідної інформації</w:t>
      </w:r>
      <w:r w:rsidRPr="003158B8">
        <w:rPr>
          <w:sz w:val="28"/>
          <w:szCs w:val="28"/>
          <w:lang w:val="ru-RU"/>
        </w:rPr>
        <w:t xml:space="preserve"> </w:t>
      </w:r>
      <w:r w:rsidRPr="003158B8">
        <w:rPr>
          <w:b/>
          <w:sz w:val="28"/>
          <w:szCs w:val="28"/>
          <w:lang w:val="ru-RU"/>
        </w:rPr>
        <w:t>про умови  та об’єкт конкурсу</w:t>
      </w:r>
      <w:r w:rsidRPr="003158B8">
        <w:rPr>
          <w:sz w:val="28"/>
          <w:szCs w:val="28"/>
          <w:lang w:val="ru-RU"/>
        </w:rPr>
        <w:t xml:space="preserve">:  </w:t>
      </w:r>
      <w:r w:rsidRPr="003158B8">
        <w:rPr>
          <w:sz w:val="28"/>
          <w:szCs w:val="28"/>
        </w:rPr>
        <w:t xml:space="preserve"> Сумська обл. м. Глухів, вул. Шевченка,6. Управління соціально-економічного розвитку Глухівської міської ради каб.   № 13, тел./факс 2-60-94, ел. адреса: </w:t>
      </w:r>
      <w:hyperlink r:id="rId5" w:history="1">
        <w:r w:rsidRPr="003158B8">
          <w:rPr>
            <w:rStyle w:val="Hyperlink"/>
            <w:color w:val="auto"/>
            <w:sz w:val="28"/>
            <w:szCs w:val="28"/>
            <w:lang w:val="en-US"/>
          </w:rPr>
          <w:t>upr</w:t>
        </w:r>
        <w:r w:rsidRPr="003158B8">
          <w:rPr>
            <w:rStyle w:val="Hyperlink"/>
            <w:color w:val="auto"/>
            <w:sz w:val="28"/>
            <w:szCs w:val="28"/>
            <w:lang w:val="ru-RU"/>
          </w:rPr>
          <w:t>-</w:t>
        </w:r>
        <w:r w:rsidRPr="003158B8">
          <w:rPr>
            <w:rStyle w:val="Hyperlink"/>
            <w:color w:val="auto"/>
            <w:sz w:val="28"/>
            <w:szCs w:val="28"/>
            <w:lang w:val="en-US"/>
          </w:rPr>
          <w:t>ek</w:t>
        </w:r>
        <w:r w:rsidRPr="003158B8">
          <w:rPr>
            <w:rStyle w:val="Hyperlink"/>
            <w:color w:val="auto"/>
            <w:sz w:val="28"/>
            <w:szCs w:val="28"/>
            <w:lang w:val="ru-RU"/>
          </w:rPr>
          <w:t>@</w:t>
        </w:r>
        <w:r w:rsidRPr="003158B8">
          <w:rPr>
            <w:rStyle w:val="Hyperlink"/>
            <w:color w:val="auto"/>
            <w:sz w:val="28"/>
            <w:szCs w:val="28"/>
            <w:lang w:val="en-US"/>
          </w:rPr>
          <w:t>ukr</w:t>
        </w:r>
        <w:r w:rsidRPr="003158B8">
          <w:rPr>
            <w:rStyle w:val="Hyperlink"/>
            <w:color w:val="auto"/>
            <w:sz w:val="28"/>
            <w:szCs w:val="28"/>
            <w:lang w:val="ru-RU"/>
          </w:rPr>
          <w:t>.</w:t>
        </w:r>
        <w:r w:rsidRPr="003158B8">
          <w:rPr>
            <w:rStyle w:val="Hyperlink"/>
            <w:color w:val="auto"/>
            <w:sz w:val="28"/>
            <w:szCs w:val="28"/>
            <w:lang w:val="en-US"/>
          </w:rPr>
          <w:t>net</w:t>
        </w:r>
      </w:hyperlink>
      <w:r w:rsidRPr="003158B8">
        <w:rPr>
          <w:sz w:val="28"/>
          <w:szCs w:val="28"/>
        </w:rPr>
        <w:t xml:space="preserve"> Документи на конкурс приймаються з дати оголошення конкурсу щоденно з 8-00 год. до 16-00 год. згідно визначеного законодавством переліку.</w:t>
      </w:r>
    </w:p>
    <w:p w:rsidR="00C74E84" w:rsidRPr="003158B8" w:rsidRDefault="00C74E84" w:rsidP="008759E0">
      <w:pPr>
        <w:ind w:firstLine="708"/>
        <w:jc w:val="both"/>
        <w:rPr>
          <w:sz w:val="28"/>
          <w:szCs w:val="28"/>
        </w:rPr>
      </w:pPr>
      <w:r w:rsidRPr="003158B8">
        <w:rPr>
          <w:b/>
          <w:sz w:val="28"/>
          <w:szCs w:val="28"/>
        </w:rPr>
        <w:t>Кінцевий термін прийняття документів</w:t>
      </w:r>
      <w:r w:rsidRPr="003158B8">
        <w:rPr>
          <w:sz w:val="28"/>
          <w:szCs w:val="28"/>
        </w:rPr>
        <w:t xml:space="preserve">: </w:t>
      </w:r>
      <w:r w:rsidRPr="003158B8">
        <w:rPr>
          <w:b/>
          <w:sz w:val="28"/>
          <w:szCs w:val="28"/>
        </w:rPr>
        <w:t>до 25 травня 2017 року</w:t>
      </w:r>
      <w:r w:rsidRPr="003158B8">
        <w:rPr>
          <w:sz w:val="28"/>
          <w:szCs w:val="28"/>
        </w:rPr>
        <w:t xml:space="preserve">  включно до 16</w:t>
      </w:r>
      <w:r w:rsidRPr="003158B8">
        <w:rPr>
          <w:sz w:val="28"/>
          <w:szCs w:val="28"/>
          <w:vertAlign w:val="superscript"/>
        </w:rPr>
        <w:t>00</w:t>
      </w:r>
      <w:r w:rsidRPr="003158B8">
        <w:rPr>
          <w:sz w:val="28"/>
          <w:szCs w:val="28"/>
        </w:rPr>
        <w:t>. Документи, які  надійшли   до   організатора   після встановленого строку, не розглядаються.</w:t>
      </w:r>
    </w:p>
    <w:p w:rsidR="00C74E84" w:rsidRPr="003158B8" w:rsidRDefault="00C74E84" w:rsidP="008759E0">
      <w:pPr>
        <w:pStyle w:val="BodyText2"/>
        <w:spacing w:after="0" w:line="240" w:lineRule="auto"/>
        <w:ind w:firstLine="708"/>
        <w:jc w:val="both"/>
        <w:rPr>
          <w:sz w:val="28"/>
          <w:szCs w:val="28"/>
        </w:rPr>
      </w:pPr>
      <w:r w:rsidRPr="003158B8">
        <w:rPr>
          <w:b/>
          <w:sz w:val="28"/>
          <w:szCs w:val="28"/>
        </w:rPr>
        <w:t>Конкурс  відбудеться: 9 червня 2017 року о 14-00</w:t>
      </w:r>
      <w:r w:rsidRPr="003158B8">
        <w:rPr>
          <w:sz w:val="28"/>
          <w:szCs w:val="28"/>
        </w:rPr>
        <w:t xml:space="preserve">  у актовій залі виконавчого комітету Глухівської міської ради за адресою: 41400, Сумська область, м. Глухів, вул.  Шевченка, 6.</w:t>
      </w:r>
    </w:p>
    <w:p w:rsidR="00C74E84" w:rsidRPr="003158B8" w:rsidRDefault="00C74E84" w:rsidP="008759E0">
      <w:pPr>
        <w:ind w:left="709"/>
        <w:rPr>
          <w:b/>
          <w:sz w:val="28"/>
          <w:szCs w:val="28"/>
        </w:rPr>
      </w:pPr>
      <w:r w:rsidRPr="003158B8">
        <w:rPr>
          <w:b/>
          <w:sz w:val="28"/>
          <w:szCs w:val="28"/>
        </w:rPr>
        <w:t xml:space="preserve">Оплата за участь у конкурсі  </w:t>
      </w:r>
      <w:r w:rsidRPr="003158B8">
        <w:rPr>
          <w:sz w:val="28"/>
          <w:szCs w:val="28"/>
        </w:rPr>
        <w:t>не передбачена.</w:t>
      </w:r>
    </w:p>
    <w:p w:rsidR="00C74E84" w:rsidRPr="003158B8" w:rsidRDefault="00C74E84" w:rsidP="00B22AD4">
      <w:pPr>
        <w:pStyle w:val="BodyText2"/>
        <w:spacing w:after="0" w:line="240" w:lineRule="auto"/>
        <w:ind w:firstLine="708"/>
        <w:jc w:val="both"/>
        <w:rPr>
          <w:sz w:val="28"/>
          <w:szCs w:val="28"/>
          <w:lang w:val="ru-RU"/>
        </w:rPr>
      </w:pPr>
      <w:r w:rsidRPr="003158B8">
        <w:rPr>
          <w:sz w:val="28"/>
          <w:szCs w:val="28"/>
          <w:lang w:val="ru-RU"/>
        </w:rPr>
        <w:t xml:space="preserve"> </w:t>
      </w:r>
    </w:p>
    <w:p w:rsidR="00C74E84" w:rsidRPr="003158B8" w:rsidRDefault="00C74E84" w:rsidP="00B22AD4">
      <w:pPr>
        <w:pStyle w:val="BodyText2"/>
        <w:spacing w:after="0" w:line="240" w:lineRule="auto"/>
        <w:jc w:val="both"/>
        <w:rPr>
          <w:b/>
          <w:sz w:val="28"/>
          <w:szCs w:val="28"/>
        </w:rPr>
      </w:pPr>
      <w:r w:rsidRPr="003158B8">
        <w:rPr>
          <w:b/>
          <w:sz w:val="28"/>
          <w:szCs w:val="28"/>
        </w:rPr>
        <w:t xml:space="preserve">Керуюча справами виконавчого </w:t>
      </w:r>
    </w:p>
    <w:p w:rsidR="00C74E84" w:rsidRPr="003158B8" w:rsidRDefault="00C74E84" w:rsidP="00B22AD4">
      <w:pPr>
        <w:pStyle w:val="BodyText2"/>
        <w:spacing w:after="0" w:line="240" w:lineRule="auto"/>
        <w:jc w:val="both"/>
        <w:rPr>
          <w:b/>
          <w:sz w:val="28"/>
          <w:szCs w:val="28"/>
        </w:rPr>
      </w:pPr>
      <w:r w:rsidRPr="003158B8">
        <w:rPr>
          <w:b/>
          <w:sz w:val="28"/>
          <w:szCs w:val="28"/>
        </w:rPr>
        <w:t>комітету  міської ради                                                               О.О.Гаврильченко</w:t>
      </w:r>
    </w:p>
    <w:p w:rsidR="00C74E84" w:rsidRPr="003158B8" w:rsidRDefault="00C74E84" w:rsidP="00B22AD4">
      <w:pPr>
        <w:rPr>
          <w:sz w:val="28"/>
          <w:szCs w:val="28"/>
        </w:rPr>
      </w:pPr>
    </w:p>
    <w:p w:rsidR="00C74E84" w:rsidRPr="00380134" w:rsidRDefault="00C74E84" w:rsidP="00B22AD4">
      <w:pPr>
        <w:rPr>
          <w:sz w:val="27"/>
          <w:szCs w:val="27"/>
        </w:rPr>
      </w:pPr>
    </w:p>
    <w:p w:rsidR="00C74E84" w:rsidRPr="00380134" w:rsidRDefault="00C74E84">
      <w:pPr>
        <w:rPr>
          <w:sz w:val="27"/>
          <w:szCs w:val="27"/>
        </w:rPr>
      </w:pPr>
    </w:p>
    <w:sectPr w:rsidR="00C74E84" w:rsidRPr="00380134" w:rsidSect="002429B4">
      <w:pgSz w:w="11906" w:h="16838"/>
      <w:pgMar w:top="851" w:right="424"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4474"/>
    <w:multiLevelType w:val="hybridMultilevel"/>
    <w:tmpl w:val="A964E3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F8D3B5D"/>
    <w:multiLevelType w:val="hybridMultilevel"/>
    <w:tmpl w:val="1424F924"/>
    <w:lvl w:ilvl="0" w:tplc="1CEC0F52">
      <w:start w:val="1"/>
      <w:numFmt w:val="decimal"/>
      <w:lvlText w:val="%1."/>
      <w:lvlJc w:val="left"/>
      <w:pPr>
        <w:ind w:left="1976" w:hanging="1125"/>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
    <w:nsid w:val="53DB46FA"/>
    <w:multiLevelType w:val="hybridMultilevel"/>
    <w:tmpl w:val="A964E3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2AD4"/>
    <w:rsid w:val="00014AB5"/>
    <w:rsid w:val="000309C9"/>
    <w:rsid w:val="00060023"/>
    <w:rsid w:val="00061726"/>
    <w:rsid w:val="0008621F"/>
    <w:rsid w:val="000A52C2"/>
    <w:rsid w:val="000A6899"/>
    <w:rsid w:val="000C5ADE"/>
    <w:rsid w:val="00125FE9"/>
    <w:rsid w:val="00137D53"/>
    <w:rsid w:val="001428DB"/>
    <w:rsid w:val="00145D75"/>
    <w:rsid w:val="0015029E"/>
    <w:rsid w:val="00162054"/>
    <w:rsid w:val="00164B21"/>
    <w:rsid w:val="001874B8"/>
    <w:rsid w:val="00192E3E"/>
    <w:rsid w:val="001A1D63"/>
    <w:rsid w:val="001F314B"/>
    <w:rsid w:val="00210B49"/>
    <w:rsid w:val="0024210F"/>
    <w:rsid w:val="002429B4"/>
    <w:rsid w:val="0025736B"/>
    <w:rsid w:val="002713C0"/>
    <w:rsid w:val="002A0A1C"/>
    <w:rsid w:val="002B72C1"/>
    <w:rsid w:val="003062B8"/>
    <w:rsid w:val="00311E57"/>
    <w:rsid w:val="003158B8"/>
    <w:rsid w:val="00326873"/>
    <w:rsid w:val="003316C7"/>
    <w:rsid w:val="0034499A"/>
    <w:rsid w:val="00357C94"/>
    <w:rsid w:val="00380134"/>
    <w:rsid w:val="00447941"/>
    <w:rsid w:val="0045598D"/>
    <w:rsid w:val="004725DA"/>
    <w:rsid w:val="004937CD"/>
    <w:rsid w:val="004A6F44"/>
    <w:rsid w:val="004B4595"/>
    <w:rsid w:val="004C52C6"/>
    <w:rsid w:val="00517A3B"/>
    <w:rsid w:val="00523E40"/>
    <w:rsid w:val="005341EC"/>
    <w:rsid w:val="00546165"/>
    <w:rsid w:val="00570A6D"/>
    <w:rsid w:val="005A6A4C"/>
    <w:rsid w:val="005A70DD"/>
    <w:rsid w:val="005B60A1"/>
    <w:rsid w:val="005B7C41"/>
    <w:rsid w:val="005C00DB"/>
    <w:rsid w:val="006124D8"/>
    <w:rsid w:val="00614D44"/>
    <w:rsid w:val="00624F40"/>
    <w:rsid w:val="006338A6"/>
    <w:rsid w:val="00634957"/>
    <w:rsid w:val="00683F20"/>
    <w:rsid w:val="006A36C5"/>
    <w:rsid w:val="006B79EF"/>
    <w:rsid w:val="006D4A4A"/>
    <w:rsid w:val="006E06C1"/>
    <w:rsid w:val="00706866"/>
    <w:rsid w:val="00717D10"/>
    <w:rsid w:val="0072183A"/>
    <w:rsid w:val="00761F43"/>
    <w:rsid w:val="007942F1"/>
    <w:rsid w:val="007B3391"/>
    <w:rsid w:val="007B7449"/>
    <w:rsid w:val="007C24F6"/>
    <w:rsid w:val="00810D84"/>
    <w:rsid w:val="0085628E"/>
    <w:rsid w:val="008759E0"/>
    <w:rsid w:val="008A615A"/>
    <w:rsid w:val="008D114B"/>
    <w:rsid w:val="00901E97"/>
    <w:rsid w:val="00904933"/>
    <w:rsid w:val="0092398E"/>
    <w:rsid w:val="00945BCA"/>
    <w:rsid w:val="00952E73"/>
    <w:rsid w:val="00986CE1"/>
    <w:rsid w:val="00986FD6"/>
    <w:rsid w:val="00987702"/>
    <w:rsid w:val="00993DE2"/>
    <w:rsid w:val="009B3C93"/>
    <w:rsid w:val="009B70D5"/>
    <w:rsid w:val="009C3928"/>
    <w:rsid w:val="00A20EA4"/>
    <w:rsid w:val="00A23024"/>
    <w:rsid w:val="00A23551"/>
    <w:rsid w:val="00A55AE3"/>
    <w:rsid w:val="00A613FB"/>
    <w:rsid w:val="00A7729D"/>
    <w:rsid w:val="00A804BB"/>
    <w:rsid w:val="00A87FFC"/>
    <w:rsid w:val="00AB0F86"/>
    <w:rsid w:val="00AB6260"/>
    <w:rsid w:val="00AE5ACA"/>
    <w:rsid w:val="00AF3161"/>
    <w:rsid w:val="00B158E2"/>
    <w:rsid w:val="00B22AD4"/>
    <w:rsid w:val="00B3636C"/>
    <w:rsid w:val="00B41D92"/>
    <w:rsid w:val="00B8442D"/>
    <w:rsid w:val="00B965BA"/>
    <w:rsid w:val="00BE663C"/>
    <w:rsid w:val="00C26B20"/>
    <w:rsid w:val="00C441E5"/>
    <w:rsid w:val="00C735C2"/>
    <w:rsid w:val="00C74E84"/>
    <w:rsid w:val="00CB7FB4"/>
    <w:rsid w:val="00CC1FF1"/>
    <w:rsid w:val="00CD1630"/>
    <w:rsid w:val="00CD584A"/>
    <w:rsid w:val="00CE3F9E"/>
    <w:rsid w:val="00CF5A58"/>
    <w:rsid w:val="00D05E04"/>
    <w:rsid w:val="00D3000C"/>
    <w:rsid w:val="00D72280"/>
    <w:rsid w:val="00D91865"/>
    <w:rsid w:val="00DB638C"/>
    <w:rsid w:val="00DC1AC4"/>
    <w:rsid w:val="00DC603E"/>
    <w:rsid w:val="00DE4D2D"/>
    <w:rsid w:val="00E211E8"/>
    <w:rsid w:val="00E6180F"/>
    <w:rsid w:val="00E738DA"/>
    <w:rsid w:val="00E8657B"/>
    <w:rsid w:val="00EB22C7"/>
    <w:rsid w:val="00ED1BAB"/>
    <w:rsid w:val="00F0466D"/>
    <w:rsid w:val="00F37D4D"/>
    <w:rsid w:val="00F466B3"/>
    <w:rsid w:val="00F527A6"/>
    <w:rsid w:val="00F5298B"/>
    <w:rsid w:val="00F913CA"/>
    <w:rsid w:val="00FB10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AD4"/>
    <w:rPr>
      <w:rFonts w:ascii="Times New Roman" w:eastAsia="Times New Roman" w:hAnsi="Times New Roman"/>
      <w:sz w:val="20"/>
      <w:szCs w:val="20"/>
      <w:lang w:val="uk-UA"/>
    </w:rPr>
  </w:style>
  <w:style w:type="paragraph" w:styleId="Heading1">
    <w:name w:val="heading 1"/>
    <w:basedOn w:val="Normal"/>
    <w:next w:val="Normal"/>
    <w:link w:val="Heading1Char"/>
    <w:uiPriority w:val="99"/>
    <w:qFormat/>
    <w:rsid w:val="00B22AD4"/>
    <w:pPr>
      <w:keepNext/>
      <w:ind w:firstLine="851"/>
      <w:jc w:val="right"/>
      <w:outlineLvl w:val="0"/>
    </w:pPr>
    <w:rPr>
      <w:b/>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22AD4"/>
    <w:rPr>
      <w:rFonts w:ascii="Times New Roman" w:hAnsi="Times New Roman" w:cs="Times New Roman"/>
      <w:b/>
      <w:sz w:val="20"/>
      <w:szCs w:val="20"/>
      <w:lang w:val="uk-UA" w:eastAsia="ru-RU"/>
    </w:rPr>
  </w:style>
  <w:style w:type="paragraph" w:styleId="BodyText2">
    <w:name w:val="Body Text 2"/>
    <w:basedOn w:val="Normal"/>
    <w:link w:val="BodyText2Char"/>
    <w:uiPriority w:val="99"/>
    <w:rsid w:val="00B22AD4"/>
    <w:pPr>
      <w:spacing w:after="120" w:line="480" w:lineRule="auto"/>
    </w:pPr>
  </w:style>
  <w:style w:type="character" w:customStyle="1" w:styleId="BodyText2Char">
    <w:name w:val="Body Text 2 Char"/>
    <w:basedOn w:val="DefaultParagraphFont"/>
    <w:link w:val="BodyText2"/>
    <w:uiPriority w:val="99"/>
    <w:locked/>
    <w:rsid w:val="00B22AD4"/>
    <w:rPr>
      <w:rFonts w:ascii="Times New Roman" w:hAnsi="Times New Roman" w:cs="Times New Roman"/>
      <w:sz w:val="20"/>
      <w:szCs w:val="20"/>
      <w:lang w:val="uk-UA" w:eastAsia="ru-RU"/>
    </w:rPr>
  </w:style>
  <w:style w:type="paragraph" w:styleId="BodyText3">
    <w:name w:val="Body Text 3"/>
    <w:basedOn w:val="Normal"/>
    <w:link w:val="BodyText3Char"/>
    <w:uiPriority w:val="99"/>
    <w:rsid w:val="00B22AD4"/>
    <w:pPr>
      <w:spacing w:after="120"/>
    </w:pPr>
    <w:rPr>
      <w:sz w:val="16"/>
      <w:szCs w:val="16"/>
    </w:rPr>
  </w:style>
  <w:style w:type="character" w:customStyle="1" w:styleId="BodyText3Char">
    <w:name w:val="Body Text 3 Char"/>
    <w:basedOn w:val="DefaultParagraphFont"/>
    <w:link w:val="BodyText3"/>
    <w:uiPriority w:val="99"/>
    <w:locked/>
    <w:rsid w:val="00B22AD4"/>
    <w:rPr>
      <w:rFonts w:ascii="Times New Roman" w:hAnsi="Times New Roman" w:cs="Times New Roman"/>
      <w:sz w:val="16"/>
      <w:szCs w:val="16"/>
      <w:lang w:val="uk-UA" w:eastAsia="ru-RU"/>
    </w:rPr>
  </w:style>
  <w:style w:type="paragraph" w:styleId="ListParagraph">
    <w:name w:val="List Paragraph"/>
    <w:basedOn w:val="Normal"/>
    <w:uiPriority w:val="99"/>
    <w:qFormat/>
    <w:rsid w:val="00B22AD4"/>
    <w:pPr>
      <w:ind w:left="720"/>
      <w:contextualSpacing/>
    </w:pPr>
  </w:style>
  <w:style w:type="character" w:styleId="Hyperlink">
    <w:name w:val="Hyperlink"/>
    <w:basedOn w:val="DefaultParagraphFont"/>
    <w:uiPriority w:val="99"/>
    <w:rsid w:val="00B22AD4"/>
    <w:rPr>
      <w:rFonts w:cs="Times New Roman"/>
      <w:color w:val="0000FF"/>
      <w:u w:val="single"/>
    </w:rPr>
  </w:style>
  <w:style w:type="table" w:styleId="TableGrid">
    <w:name w:val="Table Grid"/>
    <w:basedOn w:val="TableNormal"/>
    <w:uiPriority w:val="99"/>
    <w:rsid w:val="00F466B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pr-ek@ukr.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121</TotalTime>
  <Pages>3</Pages>
  <Words>1110</Words>
  <Characters>6330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dc:creator>
  <cp:keywords/>
  <dc:description/>
  <cp:lastModifiedBy>WinXPProSP3</cp:lastModifiedBy>
  <cp:revision>9</cp:revision>
  <cp:lastPrinted>2017-04-28T06:17:00Z</cp:lastPrinted>
  <dcterms:created xsi:type="dcterms:W3CDTF">2017-04-04T08:36:00Z</dcterms:created>
  <dcterms:modified xsi:type="dcterms:W3CDTF">2017-05-08T11:07:00Z</dcterms:modified>
</cp:coreProperties>
</file>